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jc w:val="center"/>
        <w:rPr>
          <w:rFonts w:ascii="Arial" w:hAnsi="Arial" w:eastAsia="Arial" w:cs="Arial"/>
          <w:sz w:val="36"/>
          <w:szCs w:val="36"/>
        </w:rPr>
      </w:pPr>
      <w:bookmarkStart w:id="0" w:name="OLE_LINK10"/>
      <w:bookmarkStart w:id="1" w:name="OLE_LINK6"/>
      <w:bookmarkStart w:id="2" w:name="OLE_LINK7"/>
      <w:bookmarkStart w:id="3" w:name="OLE_LINK4"/>
      <w:bookmarkStart w:id="4" w:name="OLE_LINK5"/>
      <w:bookmarkStart w:id="5" w:name="OLE_LINK8"/>
      <w:bookmarkStart w:id="6" w:name="OLE_LINK9"/>
      <w:r>
        <w:rPr>
          <w:rFonts w:ascii="Arial" w:hAnsi="Arial" w:cs="Arial"/>
          <w:sz w:val="36"/>
          <w:szCs w:val="36"/>
        </w:rPr>
        <w:t>ROE Visual Launches Obsidian—Its First ICVFX-Focused LED Panel</w:t>
      </w:r>
    </w:p>
    <w:p>
      <w:pPr>
        <w:rPr>
          <w:rFonts w:ascii="Arial" w:hAnsi="Arial" w:cs="Arial"/>
          <w:kern w:val="0"/>
          <w:sz w:val="21"/>
          <w:szCs w:val="21"/>
        </w:rPr>
      </w:pPr>
      <w:r>
        <w:rPr>
          <w:rFonts w:ascii="Arial" w:hAnsi="Arial" w:cs="Arial"/>
          <w:b/>
          <w:bCs/>
          <w:kern w:val="0"/>
          <w:sz w:val="21"/>
          <w:szCs w:val="21"/>
        </w:rPr>
        <w:t>Chatsworth, CA (April 2024)</w:t>
      </w:r>
      <w:r>
        <w:rPr>
          <w:rFonts w:ascii="Arial" w:hAnsi="Arial" w:cs="Arial"/>
          <w:kern w:val="0"/>
          <w:sz w:val="21"/>
          <w:szCs w:val="21"/>
        </w:rPr>
        <w:t xml:space="preserve"> – </w:t>
      </w:r>
      <w:bookmarkEnd w:id="0"/>
      <w:bookmarkEnd w:id="1"/>
      <w:bookmarkEnd w:id="2"/>
      <w:bookmarkEnd w:id="3"/>
      <w:bookmarkEnd w:id="4"/>
      <w:bookmarkEnd w:id="5"/>
      <w:bookmarkEnd w:id="6"/>
      <w:r>
        <w:rPr>
          <w:rFonts w:ascii="Arial" w:hAnsi="Arial" w:cs="Arial"/>
          <w:kern w:val="0"/>
          <w:sz w:val="21"/>
          <w:szCs w:val="21"/>
        </w:rPr>
        <w:t>Premier LED display provider, ROE Visual is once again pioneering the Virtual Production (VP) industry and inspiring the creative minds testing the boundaries of filmmaking technology. Obsidian is a game-changing LED display intentionally designed with in-camera use in mind. Leveraging ROE Visual's extensive presence in LED volumes around the world, the Obsidian panel offers unparalleled features tailored to the strenuous demands of the media and entertainment sector.</w:t>
      </w:r>
    </w:p>
    <w:p>
      <w:pPr>
        <w:rPr>
          <w:rFonts w:ascii="Arial" w:hAnsi="Arial" w:cs="Arial"/>
          <w:kern w:val="0"/>
          <w:sz w:val="21"/>
          <w:szCs w:val="21"/>
        </w:rPr>
      </w:pPr>
    </w:p>
    <w:p>
      <w:pPr>
        <w:rPr>
          <w:rFonts w:ascii="Arial" w:hAnsi="Arial" w:cs="Arial"/>
          <w:kern w:val="0"/>
          <w:sz w:val="21"/>
          <w:szCs w:val="21"/>
        </w:rPr>
      </w:pPr>
      <w:r>
        <w:rPr>
          <w:rFonts w:ascii="Arial" w:hAnsi="Arial" w:cs="Arial"/>
          <w:kern w:val="0"/>
          <w:sz w:val="21"/>
          <w:szCs w:val="21"/>
        </w:rPr>
        <w:t xml:space="preserve">Since the success—and subsequent boom in LED volumes—from the Disney+ series, </w:t>
      </w:r>
      <w:r>
        <w:rPr>
          <w:rFonts w:ascii="Arial" w:hAnsi="Arial" w:cs="Arial"/>
          <w:i/>
          <w:iCs/>
          <w:kern w:val="0"/>
          <w:sz w:val="21"/>
          <w:szCs w:val="21"/>
        </w:rPr>
        <w:t>The Mandalorian,</w:t>
      </w:r>
      <w:r>
        <w:rPr>
          <w:rFonts w:ascii="Arial" w:hAnsi="Arial" w:cs="Arial"/>
          <w:kern w:val="0"/>
          <w:sz w:val="21"/>
          <w:szCs w:val="21"/>
        </w:rPr>
        <w:t xml:space="preserve"> the ICVFX landscape has transformed, demanding greater requirements from manufacturers. As a service-first LED display leader, ROE Visual has carefully received and evaluated feedback from the market. Obsidian directly fulfills many of the needs posed by directors, cinematographers, and technicians who work directly with LED displays on set.</w:t>
      </w:r>
    </w:p>
    <w:p>
      <w:pPr>
        <w:rPr>
          <w:rFonts w:ascii="Arial" w:hAnsi="Arial" w:cs="Arial"/>
          <w:kern w:val="0"/>
          <w:sz w:val="21"/>
          <w:szCs w:val="21"/>
        </w:rPr>
      </w:pPr>
    </w:p>
    <w:p>
      <w:pPr>
        <w:rPr>
          <w:rFonts w:hint="eastAsia" w:ascii="Arial" w:hAnsi="Arial" w:eastAsia="宋体" w:cs="Arial"/>
          <w:kern w:val="0"/>
          <w:sz w:val="21"/>
          <w:szCs w:val="21"/>
          <w:lang w:val="en-US" w:eastAsia="zh-CN"/>
        </w:rPr>
      </w:pPr>
      <w:r>
        <w:rPr>
          <w:rFonts w:ascii="Arial" w:hAnsi="Arial" w:cs="Arial"/>
          <w:kern w:val="0"/>
          <w:sz w:val="21"/>
          <w:szCs w:val="21"/>
        </w:rPr>
        <w:t>Introducing a new product to the market at this stage in the VP industry’s development requires viable updates</w:t>
      </w:r>
      <w:r>
        <w:rPr>
          <w:rFonts w:hint="eastAsia" w:ascii="Arial" w:hAnsi="Arial" w:cs="Arial"/>
          <w:kern w:val="0"/>
          <w:sz w:val="21"/>
          <w:szCs w:val="21"/>
          <w:lang w:val="en-US" w:eastAsia="zh-CN"/>
        </w:rPr>
        <w:t>.</w:t>
      </w:r>
    </w:p>
    <w:p>
      <w:pPr>
        <w:rPr>
          <w:rFonts w:hint="default" w:ascii="Arial" w:hAnsi="Arial" w:cs="Arial"/>
          <w:b w:val="0"/>
          <w:bCs w:val="0"/>
          <w:sz w:val="21"/>
          <w:szCs w:val="21"/>
        </w:rPr>
      </w:pPr>
    </w:p>
    <w:p>
      <w:pPr>
        <w:rPr>
          <w:rFonts w:hint="default" w:ascii="Arial" w:hAnsi="Arial" w:cs="Arial"/>
          <w:b/>
          <w:bCs/>
          <w:sz w:val="21"/>
          <w:szCs w:val="21"/>
          <w:highlight w:val="none"/>
        </w:rPr>
      </w:pPr>
      <w:r>
        <w:rPr>
          <w:rFonts w:hint="default" w:ascii="Arial" w:hAnsi="Arial" w:cs="Arial"/>
          <w:b/>
          <w:bCs/>
          <w:sz w:val="21"/>
          <w:szCs w:val="21"/>
          <w:highlight w:val="none"/>
        </w:rPr>
        <w:t>Create Access Windows at Any Given Point</w:t>
      </w:r>
    </w:p>
    <w:p>
      <w:pPr>
        <w:rPr>
          <w:rFonts w:hint="default" w:ascii="Arial" w:hAnsi="Arial" w:cs="Arial"/>
          <w:b w:val="0"/>
          <w:bCs w:val="0"/>
          <w:sz w:val="21"/>
          <w:szCs w:val="21"/>
          <w:highlight w:val="none"/>
        </w:rPr>
      </w:pPr>
      <w:r>
        <w:rPr>
          <w:rFonts w:ascii="Arial" w:hAnsi="Arial" w:cs="Arial"/>
          <w:kern w:val="0"/>
          <w:sz w:val="21"/>
          <w:szCs w:val="21"/>
        </w:rPr>
        <w:t>Obsidian was imagined with working LED stages in mind, making the ideal application semi-permanent to permanent installations. The panel’s reinforced frame design allows for the removal of LED modules at any time, facilitating the creation of access holes for additional equipment, such as lighting fixtures or props</w:t>
      </w:r>
      <w:r>
        <w:rPr>
          <w:rFonts w:hint="default" w:ascii="Arial" w:hAnsi="Arial" w:cs="Arial"/>
          <w:b w:val="0"/>
          <w:bCs w:val="0"/>
          <w:sz w:val="21"/>
          <w:szCs w:val="21"/>
          <w:highlight w:val="none"/>
        </w:rPr>
        <w:t>. The access point can be created up to 2m wide and 2m high or more.</w:t>
      </w:r>
    </w:p>
    <w:p>
      <w:pPr>
        <w:rPr>
          <w:rFonts w:hint="default" w:ascii="Arial" w:hAnsi="Arial" w:cs="Arial"/>
          <w:b/>
          <w:bCs/>
          <w:sz w:val="21"/>
          <w:szCs w:val="21"/>
          <w:highlight w:val="none"/>
        </w:rPr>
      </w:pPr>
    </w:p>
    <w:p>
      <w:pPr>
        <w:rPr>
          <w:rFonts w:hint="default" w:ascii="Arial" w:hAnsi="Arial" w:cs="Arial"/>
          <w:b/>
          <w:bCs/>
          <w:sz w:val="21"/>
          <w:szCs w:val="21"/>
          <w:highlight w:val="none"/>
        </w:rPr>
      </w:pPr>
      <w:r>
        <w:rPr>
          <w:rFonts w:hint="default" w:ascii="Arial" w:hAnsi="Arial" w:cs="Arial"/>
          <w:b/>
          <w:bCs/>
          <w:sz w:val="21"/>
          <w:szCs w:val="21"/>
          <w:highlight w:val="none"/>
        </w:rPr>
        <w:t>Access Platform for Safe Operation</w:t>
      </w:r>
    </w:p>
    <w:p>
      <w:pPr>
        <w:rPr>
          <w:rFonts w:hint="default" w:ascii="Arial" w:hAnsi="Arial" w:cs="Arial"/>
          <w:b w:val="0"/>
          <w:bCs w:val="0"/>
          <w:sz w:val="21"/>
          <w:szCs w:val="21"/>
          <w:highlight w:val="none"/>
        </w:rPr>
      </w:pPr>
      <w:r>
        <w:rPr>
          <w:rFonts w:hint="default" w:ascii="Arial" w:hAnsi="Arial" w:cs="Arial"/>
          <w:b w:val="0"/>
          <w:bCs w:val="0"/>
          <w:sz w:val="21"/>
          <w:szCs w:val="21"/>
          <w:highlight w:val="none"/>
        </w:rPr>
        <w:t>The Obsidian LED structure can be extended with an access platform of adjustable height to create easy and safe access for technicians who need to work on the volume.</w:t>
      </w:r>
    </w:p>
    <w:p>
      <w:pPr>
        <w:rPr>
          <w:rFonts w:hint="default" w:ascii="Arial" w:hAnsi="Arial" w:cs="Arial"/>
          <w:b w:val="0"/>
          <w:bCs w:val="0"/>
          <w:sz w:val="21"/>
          <w:szCs w:val="21"/>
          <w:highlight w:val="none"/>
        </w:rPr>
      </w:pPr>
    </w:p>
    <w:p>
      <w:pPr>
        <w:rPr>
          <w:rFonts w:hint="default" w:ascii="Arial" w:hAnsi="Arial" w:cs="Arial"/>
          <w:b/>
          <w:bCs/>
          <w:sz w:val="21"/>
          <w:szCs w:val="21"/>
        </w:rPr>
      </w:pPr>
      <w:r>
        <w:rPr>
          <w:rFonts w:hint="default" w:ascii="Arial" w:hAnsi="Arial" w:cs="Arial"/>
          <w:b/>
          <w:bCs/>
          <w:sz w:val="21"/>
          <w:szCs w:val="21"/>
        </w:rPr>
        <w:t>Patented Deep Black Mask</w:t>
      </w:r>
    </w:p>
    <w:p>
      <w:pPr>
        <w:rPr>
          <w:rFonts w:hint="eastAsia" w:ascii="Arial" w:hAnsi="Arial" w:eastAsia="宋体" w:cs="Arial"/>
          <w:b w:val="0"/>
          <w:bCs w:val="0"/>
          <w:sz w:val="21"/>
          <w:szCs w:val="21"/>
          <w:highlight w:val="none"/>
          <w:lang w:val="en-US" w:eastAsia="zh-CN"/>
        </w:rPr>
      </w:pPr>
      <w:r>
        <w:rPr>
          <w:rFonts w:ascii="Arial" w:hAnsi="Arial" w:cs="Arial"/>
          <w:kern w:val="0"/>
          <w:sz w:val="21"/>
          <w:szCs w:val="21"/>
        </w:rPr>
        <w:t>The film-centric panel boasts a fine 2.6 mm pixel pitch and stands out for its exceptional non-reflectivity and patented deep-black masking technology which allows the panel’s surface to reach an unprecedented level of darkness</w:t>
      </w:r>
      <w:r>
        <w:rPr>
          <w:rFonts w:hint="eastAsia" w:ascii="Arial" w:hAnsi="Arial" w:cs="Arial"/>
          <w:kern w:val="0"/>
          <w:sz w:val="21"/>
          <w:szCs w:val="21"/>
          <w:lang w:val="en-US" w:eastAsia="zh-CN"/>
        </w:rPr>
        <w:t xml:space="preserve">. </w:t>
      </w:r>
      <w:r>
        <w:rPr>
          <w:rFonts w:ascii="Arial" w:hAnsi="Arial" w:cs="Arial"/>
          <w:kern w:val="0"/>
          <w:sz w:val="21"/>
          <w:szCs w:val="21"/>
        </w:rPr>
        <w:t>The advanced 2500-nit brightness represents in an extraordinarily high contrast of 16000:1, making it ideal for ICVFX work. Other adages include flip-chip LED and richer grayscales that enhance the content output and color fidelity.</w:t>
      </w:r>
    </w:p>
    <w:p>
      <w:pPr>
        <w:rPr>
          <w:rFonts w:hint="default" w:ascii="Arial" w:hAnsi="Arial" w:cs="Arial"/>
          <w:b w:val="0"/>
          <w:bCs w:val="0"/>
          <w:sz w:val="21"/>
          <w:szCs w:val="21"/>
          <w:highlight w:val="none"/>
        </w:rPr>
      </w:pPr>
    </w:p>
    <w:p>
      <w:pPr>
        <w:rPr>
          <w:rFonts w:hint="default" w:ascii="Arial" w:hAnsi="Arial" w:cs="Arial"/>
          <w:b/>
          <w:bCs/>
          <w:sz w:val="21"/>
          <w:szCs w:val="21"/>
          <w:highlight w:val="none"/>
        </w:rPr>
      </w:pPr>
      <w:r>
        <w:rPr>
          <w:rFonts w:hint="eastAsia" w:ascii="Arial" w:hAnsi="Arial" w:cs="Arial"/>
          <w:b/>
          <w:bCs/>
          <w:kern w:val="0"/>
          <w:sz w:val="21"/>
          <w:szCs w:val="21"/>
          <w:lang w:val="en-US" w:eastAsia="zh-CN"/>
        </w:rPr>
        <w:t>E</w:t>
      </w:r>
      <w:r>
        <w:rPr>
          <w:rFonts w:ascii="Arial" w:hAnsi="Arial" w:cs="Arial"/>
          <w:b/>
          <w:bCs/>
          <w:kern w:val="0"/>
          <w:sz w:val="21"/>
          <w:szCs w:val="21"/>
        </w:rPr>
        <w:t>nergy-saving</w:t>
      </w:r>
    </w:p>
    <w:p>
      <w:pPr>
        <w:rPr>
          <w:rFonts w:ascii="Arial" w:hAnsi="Arial" w:cs="Arial"/>
          <w:kern w:val="0"/>
          <w:sz w:val="21"/>
          <w:szCs w:val="21"/>
        </w:rPr>
      </w:pPr>
      <w:r>
        <w:rPr>
          <w:rFonts w:ascii="Arial" w:hAnsi="Arial" w:cs="Arial"/>
          <w:kern w:val="0"/>
          <w:sz w:val="21"/>
          <w:szCs w:val="21"/>
        </w:rPr>
        <w:t xml:space="preserve">Keeping mindful of users’ carbon footprints, ROE improved the energy consumption capabilities of the LED panel. Obsidian uses 50% less energy than a traditional LED panel at the same brightness (220-watt max / 110-watt average), reducing studio spend and increasing product life. In addition to this energy-saving measure, the indoor panel has an IP63 rating for surface waterproofing, making it adaptable for on-set requirements. </w:t>
      </w:r>
    </w:p>
    <w:p>
      <w:pPr>
        <w:rPr>
          <w:rFonts w:hint="default" w:ascii="Arial" w:hAnsi="Arial" w:cs="Arial"/>
          <w:b/>
          <w:bCs/>
          <w:sz w:val="21"/>
          <w:szCs w:val="21"/>
          <w:highlight w:val="none"/>
        </w:rPr>
      </w:pPr>
    </w:p>
    <w:p>
      <w:pPr>
        <w:rPr>
          <w:rFonts w:ascii="Arial" w:hAnsi="Arial" w:cs="Arial"/>
          <w:kern w:val="0"/>
          <w:sz w:val="21"/>
          <w:szCs w:val="21"/>
        </w:rPr>
      </w:pPr>
      <w:r>
        <w:rPr>
          <w:rFonts w:ascii="Arial" w:hAnsi="Arial" w:cs="Arial"/>
          <w:kern w:val="0"/>
          <w:sz w:val="21"/>
          <w:szCs w:val="21"/>
        </w:rPr>
        <w:t>“Virtual production has come a long way in the past few years and we’re proud to include Obsidian in the conversation,” comments Frank Montero, Marketing Manager at ROE Visual US. “Our end-users were kept in mind every step of the way when designing and ultimately producing this new panel—we’re overjoyed to bring this innovative panel to market.”</w:t>
      </w:r>
    </w:p>
    <w:p>
      <w:pPr>
        <w:rPr>
          <w:rFonts w:ascii="Arial" w:hAnsi="Arial" w:cs="Arial"/>
          <w:kern w:val="0"/>
          <w:sz w:val="21"/>
          <w:szCs w:val="21"/>
        </w:rPr>
      </w:pPr>
    </w:p>
    <w:p>
      <w:pPr>
        <w:rPr>
          <w:rFonts w:ascii="Arial" w:hAnsi="Arial" w:cs="Arial"/>
          <w:kern w:val="0"/>
          <w:sz w:val="21"/>
          <w:szCs w:val="21"/>
        </w:rPr>
      </w:pPr>
      <w:r>
        <w:rPr>
          <w:rFonts w:ascii="Arial" w:hAnsi="Arial" w:cs="Arial"/>
          <w:kern w:val="0"/>
          <w:sz w:val="21"/>
          <w:szCs w:val="21"/>
        </w:rPr>
        <w:t>The new, cinematic panel sets a new standard in virtual production technology</w:t>
      </w:r>
      <w:r>
        <w:rPr>
          <w:rFonts w:hint="eastAsia" w:ascii="Arial" w:hAnsi="Arial" w:cs="Arial"/>
          <w:kern w:val="0"/>
          <w:sz w:val="21"/>
          <w:szCs w:val="21"/>
          <w:lang w:val="en-US" w:eastAsia="zh-CN"/>
        </w:rPr>
        <w:t xml:space="preserve">, and </w:t>
      </w:r>
      <w:r>
        <w:rPr>
          <w:rFonts w:ascii="Arial" w:hAnsi="Arial" w:cs="Arial"/>
          <w:kern w:val="0"/>
          <w:sz w:val="21"/>
          <w:szCs w:val="21"/>
        </w:rPr>
        <w:t xml:space="preserve">has already garnered attention for its design, winning the </w:t>
      </w:r>
      <w:r>
        <w:rPr>
          <w:rFonts w:ascii="Arial" w:hAnsi="Arial" w:cs="Arial"/>
          <w:b/>
          <w:bCs/>
          <w:kern w:val="0"/>
          <w:sz w:val="21"/>
          <w:szCs w:val="21"/>
        </w:rPr>
        <w:t>iF Design Award 2024</w:t>
      </w:r>
      <w:r>
        <w:rPr>
          <w:rFonts w:ascii="Arial" w:hAnsi="Arial" w:cs="Arial"/>
          <w:kern w:val="0"/>
          <w:sz w:val="21"/>
          <w:szCs w:val="21"/>
        </w:rPr>
        <w:t xml:space="preserve"> for Break-Through Structure Design and r</w:t>
      </w:r>
      <w:bookmarkStart w:id="7" w:name="_GoBack"/>
      <w:bookmarkEnd w:id="7"/>
      <w:r>
        <w:rPr>
          <w:rFonts w:ascii="Arial" w:hAnsi="Arial" w:cs="Arial"/>
          <w:kern w:val="0"/>
          <w:sz w:val="21"/>
          <w:szCs w:val="21"/>
        </w:rPr>
        <w:t xml:space="preserve">ecently the </w:t>
      </w:r>
      <w:r>
        <w:rPr>
          <w:rFonts w:ascii="Arial" w:hAnsi="Arial" w:cs="Arial"/>
          <w:b/>
          <w:bCs/>
          <w:kern w:val="0"/>
          <w:sz w:val="21"/>
          <w:szCs w:val="21"/>
        </w:rPr>
        <w:t>Red Dot Award</w:t>
      </w:r>
      <w:r>
        <w:rPr>
          <w:rFonts w:ascii="Arial" w:hAnsi="Arial" w:cs="Arial"/>
          <w:kern w:val="0"/>
          <w:sz w:val="21"/>
          <w:szCs w:val="21"/>
        </w:rPr>
        <w:t xml:space="preserve">: Product Design 2024. </w:t>
      </w:r>
    </w:p>
    <w:p>
      <w:pPr>
        <w:rPr>
          <w:rFonts w:ascii="Arial" w:hAnsi="Arial" w:cs="Arial"/>
          <w:kern w:val="0"/>
          <w:sz w:val="21"/>
          <w:szCs w:val="21"/>
        </w:rPr>
      </w:pPr>
    </w:p>
    <w:p>
      <w:pPr>
        <w:rPr>
          <w:rFonts w:ascii="Arial" w:hAnsi="Arial" w:cs="Arial"/>
          <w:kern w:val="0"/>
          <w:sz w:val="21"/>
          <w:szCs w:val="21"/>
        </w:rPr>
      </w:pPr>
      <w:r>
        <w:rPr>
          <w:rFonts w:ascii="Arial" w:hAnsi="Arial" w:cs="Arial"/>
          <w:kern w:val="0"/>
          <w:sz w:val="21"/>
          <w:szCs w:val="21"/>
        </w:rPr>
        <w:t xml:space="preserve">Obsidian will officially be premiered to the public during the NAB 2024 show in Las Vegas, NV at the </w:t>
      </w:r>
      <w:r>
        <w:rPr>
          <w:rFonts w:ascii="Arial" w:hAnsi="Arial" w:cs="Arial"/>
          <w:b/>
          <w:bCs/>
          <w:kern w:val="0"/>
          <w:sz w:val="21"/>
          <w:szCs w:val="21"/>
        </w:rPr>
        <w:t>ROE Visual booth C4535</w:t>
      </w:r>
      <w:r>
        <w:rPr>
          <w:rFonts w:ascii="Arial" w:hAnsi="Arial" w:cs="Arial"/>
          <w:kern w:val="0"/>
          <w:sz w:val="21"/>
          <w:szCs w:val="21"/>
        </w:rPr>
        <w:t>. Paired with RGBW technology, the demonstration will simulate the advancements coming to LED stages globally.</w:t>
      </w:r>
    </w:p>
    <w:p>
      <w:pPr>
        <w:rPr>
          <w:rFonts w:ascii="Arial" w:hAnsi="Arial" w:cs="Arial"/>
          <w:kern w:val="0"/>
          <w:sz w:val="21"/>
          <w:szCs w:val="21"/>
        </w:rPr>
      </w:pPr>
    </w:p>
    <w:p>
      <w:pPr>
        <w:rPr>
          <w:rFonts w:hint="eastAsia" w:ascii="Arial" w:hAnsi="Arial" w:cs="Arial"/>
          <w:kern w:val="0"/>
          <w:sz w:val="21"/>
          <w:szCs w:val="21"/>
          <w:lang w:val="en-US" w:eastAsia="zh-CN"/>
        </w:rPr>
      </w:pPr>
      <w:r>
        <w:rPr>
          <w:rFonts w:hint="eastAsia" w:ascii="Arial" w:hAnsi="Arial" w:cs="Arial"/>
          <w:kern w:val="0"/>
          <w:sz w:val="21"/>
          <w:szCs w:val="21"/>
          <w:lang w:val="en-US" w:eastAsia="zh-CN"/>
        </w:rPr>
        <w:t>More Info:</w:t>
      </w:r>
    </w:p>
    <w:p>
      <w:pPr>
        <w:rPr>
          <w:rFonts w:hint="default" w:ascii="Arial" w:hAnsi="Arial" w:eastAsia="宋体" w:cs="Arial"/>
          <w:sz w:val="21"/>
          <w:szCs w:val="21"/>
        </w:rPr>
      </w:pPr>
      <w:r>
        <w:rPr>
          <w:rFonts w:hint="eastAsia" w:ascii="Arial" w:hAnsi="Arial" w:cs="Arial"/>
          <w:sz w:val="21"/>
          <w:szCs w:val="21"/>
          <w:lang w:val="en-US" w:eastAsia="zh-CN"/>
        </w:rPr>
        <w:t xml:space="preserve">Obsidian: </w:t>
      </w:r>
      <w:r>
        <w:rPr>
          <w:rFonts w:hint="default" w:ascii="Arial" w:hAnsi="Arial" w:eastAsia="宋体" w:cs="Arial"/>
          <w:sz w:val="21"/>
          <w:szCs w:val="21"/>
        </w:rPr>
        <w:fldChar w:fldCharType="begin"/>
      </w:r>
      <w:r>
        <w:rPr>
          <w:rFonts w:hint="default" w:ascii="Arial" w:hAnsi="Arial" w:eastAsia="宋体" w:cs="Arial"/>
          <w:sz w:val="21"/>
          <w:szCs w:val="21"/>
        </w:rPr>
        <w:instrText xml:space="preserve"> HYPERLINK "https://www.roevisual.com/en/obsidian" </w:instrText>
      </w:r>
      <w:r>
        <w:rPr>
          <w:rFonts w:hint="default" w:ascii="Arial" w:hAnsi="Arial" w:eastAsia="宋体" w:cs="Arial"/>
          <w:sz w:val="21"/>
          <w:szCs w:val="21"/>
        </w:rPr>
        <w:fldChar w:fldCharType="separate"/>
      </w:r>
      <w:r>
        <w:rPr>
          <w:rStyle w:val="15"/>
          <w:rFonts w:hint="default" w:ascii="Arial" w:hAnsi="Arial" w:eastAsia="宋体" w:cs="Arial"/>
          <w:sz w:val="21"/>
          <w:szCs w:val="21"/>
        </w:rPr>
        <w:t>Obsidian The Revolutionary LED Solution for Virtual Production | ROE Visual</w:t>
      </w:r>
      <w:r>
        <w:rPr>
          <w:rFonts w:hint="default" w:ascii="Arial" w:hAnsi="Arial" w:eastAsia="宋体" w:cs="Arial"/>
          <w:sz w:val="21"/>
          <w:szCs w:val="21"/>
        </w:rPr>
        <w:fldChar w:fldCharType="end"/>
      </w:r>
    </w:p>
    <w:p>
      <w:pPr>
        <w:rPr>
          <w:rFonts w:hint="default" w:ascii="Arial" w:hAnsi="Arial" w:eastAsia="宋体" w:cs="Arial"/>
          <w:sz w:val="21"/>
          <w:szCs w:val="21"/>
          <w:lang w:val="en-US" w:eastAsia="zh-CN"/>
        </w:rPr>
      </w:pPr>
      <w:r>
        <w:rPr>
          <w:rFonts w:hint="eastAsia" w:ascii="Arial" w:hAnsi="Arial" w:cs="Arial"/>
          <w:sz w:val="21"/>
          <w:szCs w:val="21"/>
          <w:lang w:val="en-US" w:eastAsia="zh-CN"/>
        </w:rPr>
        <w:t xml:space="preserve">NAB 2024: </w:t>
      </w:r>
      <w:r>
        <w:rPr>
          <w:rFonts w:hint="default" w:ascii="Arial" w:hAnsi="Arial" w:eastAsia="宋体" w:cs="Arial"/>
          <w:sz w:val="21"/>
          <w:szCs w:val="21"/>
        </w:rPr>
        <w:fldChar w:fldCharType="begin"/>
      </w:r>
      <w:r>
        <w:rPr>
          <w:rFonts w:hint="default" w:ascii="Arial" w:hAnsi="Arial" w:eastAsia="宋体" w:cs="Arial"/>
          <w:sz w:val="21"/>
          <w:szCs w:val="21"/>
        </w:rPr>
        <w:instrText xml:space="preserve"> HYPERLINK "https://www.roevisual.com/en/news-and-events/news/nab-show-2024" </w:instrText>
      </w:r>
      <w:r>
        <w:rPr>
          <w:rFonts w:hint="default" w:ascii="Arial" w:hAnsi="Arial" w:eastAsia="宋体" w:cs="Arial"/>
          <w:sz w:val="21"/>
          <w:szCs w:val="21"/>
        </w:rPr>
        <w:fldChar w:fldCharType="separate"/>
      </w:r>
      <w:r>
        <w:rPr>
          <w:rStyle w:val="15"/>
          <w:rFonts w:hint="default" w:ascii="Arial" w:hAnsi="Arial" w:eastAsia="宋体" w:cs="Arial"/>
          <w:sz w:val="21"/>
          <w:szCs w:val="21"/>
        </w:rPr>
        <w:t>Innovations Abound for ROE Visual at NAB 2024 | ROE Visual</w:t>
      </w:r>
      <w:r>
        <w:rPr>
          <w:rFonts w:hint="default" w:ascii="Arial" w:hAnsi="Arial" w:eastAsia="宋体" w:cs="Arial"/>
          <w:sz w:val="21"/>
          <w:szCs w:val="21"/>
        </w:rPr>
        <w:fldChar w:fldCharType="end"/>
      </w:r>
    </w:p>
    <w:p>
      <w:pPr>
        <w:rPr>
          <w:rFonts w:ascii="Arial" w:hAnsi="Arial" w:cs="Arial"/>
          <w:kern w:val="0"/>
          <w:sz w:val="21"/>
          <w:szCs w:val="21"/>
        </w:rPr>
      </w:pPr>
    </w:p>
    <w:p>
      <w:pPr>
        <w:rPr>
          <w:rFonts w:ascii="Arial" w:hAnsi="Arial" w:cs="Arial"/>
          <w:kern w:val="0"/>
          <w:sz w:val="21"/>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15"/>
                              <w:sz w:val="18"/>
                              <w:szCs w:val="18"/>
                            </w:rPr>
                            <w:t>marketing@roevisual.com</w:t>
                          </w:r>
                          <w:r>
                            <w:rPr>
                              <w:rStyle w:val="15"/>
                              <w:sz w:val="18"/>
                              <w:szCs w:val="18"/>
                            </w:rPr>
                            <w:fldChar w:fldCharType="end"/>
                          </w:r>
                        </w:p>
                        <w:p>
                          <w:pPr>
                            <w:rPr>
                              <w:sz w:val="18"/>
                              <w:szCs w:val="18"/>
                            </w:rPr>
                          </w:pPr>
                          <w:r>
                            <w:fldChar w:fldCharType="begin"/>
                          </w:r>
                          <w:r>
                            <w:instrText xml:space="preserve"> HYPERLINK "http://www.roevisual.com" </w:instrText>
                          </w:r>
                          <w:r>
                            <w:fldChar w:fldCharType="separate"/>
                          </w:r>
                          <w:r>
                            <w:rPr>
                              <w:rStyle w:val="15"/>
                              <w:rFonts w:hint="eastAsia"/>
                              <w:sz w:val="18"/>
                              <w:szCs w:val="18"/>
                            </w:rPr>
                            <w:t>www.roevisual.com</w:t>
                          </w:r>
                          <w:r>
                            <w:rPr>
                              <w:rStyle w:val="15"/>
                              <w:rFonts w:hint="eastAsia"/>
                              <w:sz w:val="18"/>
                              <w:szCs w:val="18"/>
                            </w:rPr>
                            <w:fldChar w:fldCharType="end"/>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15"/>
                        <w:sz w:val="18"/>
                        <w:szCs w:val="18"/>
                      </w:rPr>
                      <w:t>marketing@roevisual.com</w:t>
                    </w:r>
                    <w:r>
                      <w:rPr>
                        <w:rStyle w:val="15"/>
                        <w:sz w:val="18"/>
                        <w:szCs w:val="18"/>
                      </w:rPr>
                      <w:fldChar w:fldCharType="end"/>
                    </w:r>
                  </w:p>
                  <w:p>
                    <w:pPr>
                      <w:rPr>
                        <w:sz w:val="18"/>
                        <w:szCs w:val="18"/>
                      </w:rPr>
                    </w:pPr>
                    <w:r>
                      <w:fldChar w:fldCharType="begin"/>
                    </w:r>
                    <w:r>
                      <w:instrText xml:space="preserve"> HYPERLINK "http://www.roevisual.com" </w:instrText>
                    </w:r>
                    <w:r>
                      <w:fldChar w:fldCharType="separate"/>
                    </w:r>
                    <w:r>
                      <w:rPr>
                        <w:rStyle w:val="15"/>
                        <w:rFonts w:hint="eastAsia"/>
                        <w:sz w:val="18"/>
                        <w:szCs w:val="18"/>
                      </w:rPr>
                      <w:t>www.roevisual.com</w:t>
                    </w:r>
                    <w:r>
                      <w:rPr>
                        <w:rStyle w:val="15"/>
                        <w:rFonts w:hint="eastAsia"/>
                        <w:sz w:val="18"/>
                        <w:szCs w:val="18"/>
                      </w:rPr>
                      <w:fldChar w:fldCharType="end"/>
                    </w:r>
                  </w:p>
                </w:txbxContent>
              </v:textbox>
            </v:shape>
          </w:pict>
        </mc:Fallback>
      </mc:AlternateContent>
    </w:r>
    <w:r>
      <w:rPr>
        <w:rFonts w:hint="eastAsia"/>
        <w:sz w:val="18"/>
        <w:szCs w:val="18"/>
      </w:rPr>
      <w:t xml:space="preserve">ROE Visual </w:t>
    </w:r>
    <w:r>
      <w:rPr>
        <w:sz w:val="18"/>
        <w:szCs w:val="18"/>
      </w:rPr>
      <w:t>US, Inc.</w:t>
    </w:r>
  </w:p>
  <w:p>
    <w:pPr>
      <w:rPr>
        <w:sz w:val="18"/>
        <w:szCs w:val="18"/>
      </w:rPr>
    </w:pPr>
    <w:r>
      <w:rPr>
        <w:sz w:val="18"/>
        <w:szCs w:val="18"/>
      </w:rPr>
      <w:t>9232 Eton Ave</w:t>
    </w:r>
  </w:p>
  <w:p>
    <w:pPr>
      <w:rPr>
        <w:sz w:val="18"/>
        <w:szCs w:val="18"/>
      </w:rPr>
    </w:pPr>
    <w:r>
      <w:rPr>
        <w:sz w:val="18"/>
        <w:szCs w:val="18"/>
      </w:rPr>
      <w:t>Chatsworth, CA 91311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F43B47"/>
    <w:rsid w:val="00001381"/>
    <w:rsid w:val="00001F43"/>
    <w:rsid w:val="000035DE"/>
    <w:rsid w:val="000072C0"/>
    <w:rsid w:val="0002730C"/>
    <w:rsid w:val="0003510C"/>
    <w:rsid w:val="00036AC8"/>
    <w:rsid w:val="000424CC"/>
    <w:rsid w:val="000433BE"/>
    <w:rsid w:val="00043865"/>
    <w:rsid w:val="00046AAF"/>
    <w:rsid w:val="00047A7B"/>
    <w:rsid w:val="00054886"/>
    <w:rsid w:val="000555AA"/>
    <w:rsid w:val="00056203"/>
    <w:rsid w:val="00056552"/>
    <w:rsid w:val="0005782C"/>
    <w:rsid w:val="00057895"/>
    <w:rsid w:val="00057E0F"/>
    <w:rsid w:val="000609FA"/>
    <w:rsid w:val="00060F6B"/>
    <w:rsid w:val="00062005"/>
    <w:rsid w:val="00062C65"/>
    <w:rsid w:val="00063FD8"/>
    <w:rsid w:val="00070A84"/>
    <w:rsid w:val="00070AA4"/>
    <w:rsid w:val="000733ED"/>
    <w:rsid w:val="000746CD"/>
    <w:rsid w:val="00075420"/>
    <w:rsid w:val="0007659F"/>
    <w:rsid w:val="00077DD1"/>
    <w:rsid w:val="000805D9"/>
    <w:rsid w:val="00083918"/>
    <w:rsid w:val="00084DC2"/>
    <w:rsid w:val="00086FEF"/>
    <w:rsid w:val="000911FB"/>
    <w:rsid w:val="00093256"/>
    <w:rsid w:val="00097CB8"/>
    <w:rsid w:val="000A0FCD"/>
    <w:rsid w:val="000A2B92"/>
    <w:rsid w:val="000A5155"/>
    <w:rsid w:val="000A5316"/>
    <w:rsid w:val="000A5341"/>
    <w:rsid w:val="000A5C21"/>
    <w:rsid w:val="000B0B9D"/>
    <w:rsid w:val="000B413C"/>
    <w:rsid w:val="000B4C72"/>
    <w:rsid w:val="000B62F4"/>
    <w:rsid w:val="000B7569"/>
    <w:rsid w:val="000B792E"/>
    <w:rsid w:val="000C0C68"/>
    <w:rsid w:val="000C175E"/>
    <w:rsid w:val="000C35D6"/>
    <w:rsid w:val="000C4DF4"/>
    <w:rsid w:val="000D009B"/>
    <w:rsid w:val="000D1D97"/>
    <w:rsid w:val="000D38A0"/>
    <w:rsid w:val="000D393D"/>
    <w:rsid w:val="000D634D"/>
    <w:rsid w:val="000D76D2"/>
    <w:rsid w:val="000E4990"/>
    <w:rsid w:val="000E6FD8"/>
    <w:rsid w:val="000F0E52"/>
    <w:rsid w:val="000F1ECC"/>
    <w:rsid w:val="000F22CE"/>
    <w:rsid w:val="000F4098"/>
    <w:rsid w:val="000F57CD"/>
    <w:rsid w:val="00100AD4"/>
    <w:rsid w:val="00103BAB"/>
    <w:rsid w:val="0010401D"/>
    <w:rsid w:val="00105459"/>
    <w:rsid w:val="001070E3"/>
    <w:rsid w:val="001078B5"/>
    <w:rsid w:val="00115239"/>
    <w:rsid w:val="001156FE"/>
    <w:rsid w:val="00116768"/>
    <w:rsid w:val="00116CD2"/>
    <w:rsid w:val="00117D38"/>
    <w:rsid w:val="00123830"/>
    <w:rsid w:val="001238BF"/>
    <w:rsid w:val="001242A0"/>
    <w:rsid w:val="0013070C"/>
    <w:rsid w:val="001327AD"/>
    <w:rsid w:val="001328C7"/>
    <w:rsid w:val="00135947"/>
    <w:rsid w:val="00135BDE"/>
    <w:rsid w:val="001361E3"/>
    <w:rsid w:val="0014018C"/>
    <w:rsid w:val="001413A7"/>
    <w:rsid w:val="001420D5"/>
    <w:rsid w:val="001426D8"/>
    <w:rsid w:val="00143FE5"/>
    <w:rsid w:val="00146E2A"/>
    <w:rsid w:val="00153B22"/>
    <w:rsid w:val="00153F0F"/>
    <w:rsid w:val="001609F7"/>
    <w:rsid w:val="0016101D"/>
    <w:rsid w:val="00164B2B"/>
    <w:rsid w:val="001652AA"/>
    <w:rsid w:val="001705DF"/>
    <w:rsid w:val="00172A27"/>
    <w:rsid w:val="00174D67"/>
    <w:rsid w:val="00174FFD"/>
    <w:rsid w:val="001758B2"/>
    <w:rsid w:val="00176D01"/>
    <w:rsid w:val="001819B2"/>
    <w:rsid w:val="00183AB3"/>
    <w:rsid w:val="001861FE"/>
    <w:rsid w:val="00191053"/>
    <w:rsid w:val="00191A8A"/>
    <w:rsid w:val="00193F29"/>
    <w:rsid w:val="00194F8E"/>
    <w:rsid w:val="001A20A4"/>
    <w:rsid w:val="001A3067"/>
    <w:rsid w:val="001A326D"/>
    <w:rsid w:val="001A49DE"/>
    <w:rsid w:val="001A4D4C"/>
    <w:rsid w:val="001A7021"/>
    <w:rsid w:val="001A72DF"/>
    <w:rsid w:val="001B21F1"/>
    <w:rsid w:val="001B3D63"/>
    <w:rsid w:val="001B5873"/>
    <w:rsid w:val="001B5B1D"/>
    <w:rsid w:val="001B7182"/>
    <w:rsid w:val="001C13DF"/>
    <w:rsid w:val="001C1456"/>
    <w:rsid w:val="001C1FF6"/>
    <w:rsid w:val="001C2ED1"/>
    <w:rsid w:val="001D202E"/>
    <w:rsid w:val="001D31E3"/>
    <w:rsid w:val="001D3FB2"/>
    <w:rsid w:val="001D4A7C"/>
    <w:rsid w:val="001E0967"/>
    <w:rsid w:val="001E0F87"/>
    <w:rsid w:val="001E4879"/>
    <w:rsid w:val="001F0D46"/>
    <w:rsid w:val="001F20ED"/>
    <w:rsid w:val="001F21D1"/>
    <w:rsid w:val="001F26E3"/>
    <w:rsid w:val="001F6071"/>
    <w:rsid w:val="001F6217"/>
    <w:rsid w:val="001F668F"/>
    <w:rsid w:val="002000E7"/>
    <w:rsid w:val="002072A1"/>
    <w:rsid w:val="00210ECA"/>
    <w:rsid w:val="00212580"/>
    <w:rsid w:val="002135C6"/>
    <w:rsid w:val="00215446"/>
    <w:rsid w:val="00221333"/>
    <w:rsid w:val="00221EA6"/>
    <w:rsid w:val="002227F6"/>
    <w:rsid w:val="00223FC1"/>
    <w:rsid w:val="0022534D"/>
    <w:rsid w:val="002263AD"/>
    <w:rsid w:val="00226CED"/>
    <w:rsid w:val="0022794C"/>
    <w:rsid w:val="002341FB"/>
    <w:rsid w:val="002347F0"/>
    <w:rsid w:val="002410ED"/>
    <w:rsid w:val="0024129E"/>
    <w:rsid w:val="00243672"/>
    <w:rsid w:val="00243C87"/>
    <w:rsid w:val="00244B0B"/>
    <w:rsid w:val="00245AF2"/>
    <w:rsid w:val="00246CC9"/>
    <w:rsid w:val="002470F1"/>
    <w:rsid w:val="00251095"/>
    <w:rsid w:val="002517C9"/>
    <w:rsid w:val="002531D5"/>
    <w:rsid w:val="002538E7"/>
    <w:rsid w:val="00260B10"/>
    <w:rsid w:val="00262C9E"/>
    <w:rsid w:val="002650F4"/>
    <w:rsid w:val="00271856"/>
    <w:rsid w:val="00272202"/>
    <w:rsid w:val="00274931"/>
    <w:rsid w:val="00274A72"/>
    <w:rsid w:val="0028302E"/>
    <w:rsid w:val="00283DC2"/>
    <w:rsid w:val="00283F27"/>
    <w:rsid w:val="00286D89"/>
    <w:rsid w:val="002911DB"/>
    <w:rsid w:val="00291CDB"/>
    <w:rsid w:val="0029200A"/>
    <w:rsid w:val="00292D6A"/>
    <w:rsid w:val="002938DB"/>
    <w:rsid w:val="00293983"/>
    <w:rsid w:val="00295B71"/>
    <w:rsid w:val="002965DA"/>
    <w:rsid w:val="002A0E91"/>
    <w:rsid w:val="002A2629"/>
    <w:rsid w:val="002A2F57"/>
    <w:rsid w:val="002A49F9"/>
    <w:rsid w:val="002A4EA2"/>
    <w:rsid w:val="002A77AF"/>
    <w:rsid w:val="002B0667"/>
    <w:rsid w:val="002B134C"/>
    <w:rsid w:val="002B2BFB"/>
    <w:rsid w:val="002B3DA1"/>
    <w:rsid w:val="002B717E"/>
    <w:rsid w:val="002B7683"/>
    <w:rsid w:val="002C33B9"/>
    <w:rsid w:val="002C3DA6"/>
    <w:rsid w:val="002C633E"/>
    <w:rsid w:val="002C76F0"/>
    <w:rsid w:val="002D21D8"/>
    <w:rsid w:val="002D3533"/>
    <w:rsid w:val="002D39C9"/>
    <w:rsid w:val="002D57D9"/>
    <w:rsid w:val="002D60AE"/>
    <w:rsid w:val="002D677C"/>
    <w:rsid w:val="002E003F"/>
    <w:rsid w:val="002E2933"/>
    <w:rsid w:val="002E2F5A"/>
    <w:rsid w:val="002E38AF"/>
    <w:rsid w:val="002E4A16"/>
    <w:rsid w:val="002F0B06"/>
    <w:rsid w:val="002F116F"/>
    <w:rsid w:val="002F256E"/>
    <w:rsid w:val="002F2640"/>
    <w:rsid w:val="002F4E7C"/>
    <w:rsid w:val="00300218"/>
    <w:rsid w:val="0030021B"/>
    <w:rsid w:val="003023A1"/>
    <w:rsid w:val="00302F34"/>
    <w:rsid w:val="00304411"/>
    <w:rsid w:val="00305277"/>
    <w:rsid w:val="00311D20"/>
    <w:rsid w:val="003131D5"/>
    <w:rsid w:val="00313587"/>
    <w:rsid w:val="00313BF5"/>
    <w:rsid w:val="003148D9"/>
    <w:rsid w:val="00314D7A"/>
    <w:rsid w:val="00315641"/>
    <w:rsid w:val="0031672F"/>
    <w:rsid w:val="00317D23"/>
    <w:rsid w:val="0032109D"/>
    <w:rsid w:val="003217B9"/>
    <w:rsid w:val="0032180F"/>
    <w:rsid w:val="00321BAE"/>
    <w:rsid w:val="00324520"/>
    <w:rsid w:val="00327C84"/>
    <w:rsid w:val="00327D12"/>
    <w:rsid w:val="00327D6C"/>
    <w:rsid w:val="003325EC"/>
    <w:rsid w:val="00332918"/>
    <w:rsid w:val="00333A7E"/>
    <w:rsid w:val="00334BD4"/>
    <w:rsid w:val="0033677C"/>
    <w:rsid w:val="00337878"/>
    <w:rsid w:val="0034002E"/>
    <w:rsid w:val="00341FED"/>
    <w:rsid w:val="00343925"/>
    <w:rsid w:val="003452E9"/>
    <w:rsid w:val="003506CE"/>
    <w:rsid w:val="00350BB0"/>
    <w:rsid w:val="003533A8"/>
    <w:rsid w:val="00354A6A"/>
    <w:rsid w:val="003560CF"/>
    <w:rsid w:val="0035694D"/>
    <w:rsid w:val="00357F01"/>
    <w:rsid w:val="0036099C"/>
    <w:rsid w:val="00361A41"/>
    <w:rsid w:val="00362F4B"/>
    <w:rsid w:val="003656A6"/>
    <w:rsid w:val="00367EC5"/>
    <w:rsid w:val="003700A6"/>
    <w:rsid w:val="0037063A"/>
    <w:rsid w:val="00373718"/>
    <w:rsid w:val="0037371C"/>
    <w:rsid w:val="00374096"/>
    <w:rsid w:val="00374EA4"/>
    <w:rsid w:val="00375620"/>
    <w:rsid w:val="00391E1C"/>
    <w:rsid w:val="00397E06"/>
    <w:rsid w:val="003A04F2"/>
    <w:rsid w:val="003A22C2"/>
    <w:rsid w:val="003A295D"/>
    <w:rsid w:val="003A4915"/>
    <w:rsid w:val="003A4E9E"/>
    <w:rsid w:val="003A5B04"/>
    <w:rsid w:val="003A6A4A"/>
    <w:rsid w:val="003A7649"/>
    <w:rsid w:val="003A7F7A"/>
    <w:rsid w:val="003B072C"/>
    <w:rsid w:val="003B2BC7"/>
    <w:rsid w:val="003B459D"/>
    <w:rsid w:val="003B64A5"/>
    <w:rsid w:val="003C007E"/>
    <w:rsid w:val="003C1647"/>
    <w:rsid w:val="003C2723"/>
    <w:rsid w:val="003C2A5D"/>
    <w:rsid w:val="003C3866"/>
    <w:rsid w:val="003C65CE"/>
    <w:rsid w:val="003D0F13"/>
    <w:rsid w:val="003D10CB"/>
    <w:rsid w:val="003D3438"/>
    <w:rsid w:val="003D3CF0"/>
    <w:rsid w:val="003D558B"/>
    <w:rsid w:val="003D7988"/>
    <w:rsid w:val="003E1D24"/>
    <w:rsid w:val="003E2333"/>
    <w:rsid w:val="003E2F75"/>
    <w:rsid w:val="003E39E0"/>
    <w:rsid w:val="003E4B4C"/>
    <w:rsid w:val="003E5577"/>
    <w:rsid w:val="003E67D3"/>
    <w:rsid w:val="003F28B4"/>
    <w:rsid w:val="003F31DB"/>
    <w:rsid w:val="003F47A0"/>
    <w:rsid w:val="003F66CF"/>
    <w:rsid w:val="003F7187"/>
    <w:rsid w:val="00400393"/>
    <w:rsid w:val="004016A0"/>
    <w:rsid w:val="00401AE1"/>
    <w:rsid w:val="004036B5"/>
    <w:rsid w:val="0040687B"/>
    <w:rsid w:val="004072FA"/>
    <w:rsid w:val="00410AA5"/>
    <w:rsid w:val="004118FC"/>
    <w:rsid w:val="00414EDC"/>
    <w:rsid w:val="0041725D"/>
    <w:rsid w:val="004174FB"/>
    <w:rsid w:val="00423B86"/>
    <w:rsid w:val="0042588E"/>
    <w:rsid w:val="00427039"/>
    <w:rsid w:val="00427279"/>
    <w:rsid w:val="00430C1C"/>
    <w:rsid w:val="00430D74"/>
    <w:rsid w:val="00432484"/>
    <w:rsid w:val="004358AA"/>
    <w:rsid w:val="00437A15"/>
    <w:rsid w:val="00441DAA"/>
    <w:rsid w:val="00443FC9"/>
    <w:rsid w:val="00447F8A"/>
    <w:rsid w:val="0045141E"/>
    <w:rsid w:val="00452E17"/>
    <w:rsid w:val="00455E1A"/>
    <w:rsid w:val="00456E02"/>
    <w:rsid w:val="00465055"/>
    <w:rsid w:val="00465363"/>
    <w:rsid w:val="004659A8"/>
    <w:rsid w:val="00470772"/>
    <w:rsid w:val="0047113F"/>
    <w:rsid w:val="00472DCC"/>
    <w:rsid w:val="00476716"/>
    <w:rsid w:val="00476AE8"/>
    <w:rsid w:val="00482793"/>
    <w:rsid w:val="00484B6E"/>
    <w:rsid w:val="00484ECA"/>
    <w:rsid w:val="00485503"/>
    <w:rsid w:val="0048609C"/>
    <w:rsid w:val="00491549"/>
    <w:rsid w:val="00491550"/>
    <w:rsid w:val="00491905"/>
    <w:rsid w:val="00492304"/>
    <w:rsid w:val="0049577B"/>
    <w:rsid w:val="004965FD"/>
    <w:rsid w:val="004A2294"/>
    <w:rsid w:val="004A23A1"/>
    <w:rsid w:val="004A6B39"/>
    <w:rsid w:val="004A72F3"/>
    <w:rsid w:val="004B01E5"/>
    <w:rsid w:val="004B1234"/>
    <w:rsid w:val="004B44B1"/>
    <w:rsid w:val="004B4D2E"/>
    <w:rsid w:val="004B59F0"/>
    <w:rsid w:val="004B7772"/>
    <w:rsid w:val="004D083E"/>
    <w:rsid w:val="004D4A7A"/>
    <w:rsid w:val="004D57A5"/>
    <w:rsid w:val="004E0CAD"/>
    <w:rsid w:val="004E244B"/>
    <w:rsid w:val="004E39D7"/>
    <w:rsid w:val="004E5C96"/>
    <w:rsid w:val="004E6F72"/>
    <w:rsid w:val="004F0FD3"/>
    <w:rsid w:val="004F1B65"/>
    <w:rsid w:val="004F6CB3"/>
    <w:rsid w:val="004F6E80"/>
    <w:rsid w:val="00502BD1"/>
    <w:rsid w:val="00503AA3"/>
    <w:rsid w:val="00507151"/>
    <w:rsid w:val="005074E5"/>
    <w:rsid w:val="00511BC3"/>
    <w:rsid w:val="0051200E"/>
    <w:rsid w:val="00513C40"/>
    <w:rsid w:val="0051594F"/>
    <w:rsid w:val="00521D19"/>
    <w:rsid w:val="00522469"/>
    <w:rsid w:val="00525070"/>
    <w:rsid w:val="005260E2"/>
    <w:rsid w:val="0052705B"/>
    <w:rsid w:val="00531159"/>
    <w:rsid w:val="00531185"/>
    <w:rsid w:val="005315D2"/>
    <w:rsid w:val="00532787"/>
    <w:rsid w:val="00534CE4"/>
    <w:rsid w:val="00535961"/>
    <w:rsid w:val="00536AD5"/>
    <w:rsid w:val="00536BF6"/>
    <w:rsid w:val="00536FF1"/>
    <w:rsid w:val="00543058"/>
    <w:rsid w:val="00546193"/>
    <w:rsid w:val="00550B5E"/>
    <w:rsid w:val="00557310"/>
    <w:rsid w:val="005644A1"/>
    <w:rsid w:val="005650B0"/>
    <w:rsid w:val="0056516F"/>
    <w:rsid w:val="005665AE"/>
    <w:rsid w:val="00567D2A"/>
    <w:rsid w:val="005705A5"/>
    <w:rsid w:val="005706CD"/>
    <w:rsid w:val="0057203C"/>
    <w:rsid w:val="00574F10"/>
    <w:rsid w:val="00576C16"/>
    <w:rsid w:val="0058082E"/>
    <w:rsid w:val="00581DB3"/>
    <w:rsid w:val="00582526"/>
    <w:rsid w:val="00585852"/>
    <w:rsid w:val="0059126D"/>
    <w:rsid w:val="00594ED0"/>
    <w:rsid w:val="005A0702"/>
    <w:rsid w:val="005A2A73"/>
    <w:rsid w:val="005A420A"/>
    <w:rsid w:val="005A5C81"/>
    <w:rsid w:val="005B03CF"/>
    <w:rsid w:val="005B0A46"/>
    <w:rsid w:val="005B28CA"/>
    <w:rsid w:val="005B3565"/>
    <w:rsid w:val="005B7543"/>
    <w:rsid w:val="005C0D7F"/>
    <w:rsid w:val="005C4420"/>
    <w:rsid w:val="005C6E49"/>
    <w:rsid w:val="005D1F69"/>
    <w:rsid w:val="005D1FEE"/>
    <w:rsid w:val="005D2FE4"/>
    <w:rsid w:val="005D4741"/>
    <w:rsid w:val="005D4E60"/>
    <w:rsid w:val="005D4EFB"/>
    <w:rsid w:val="005E0334"/>
    <w:rsid w:val="005E1EFF"/>
    <w:rsid w:val="005E1F13"/>
    <w:rsid w:val="005E2E11"/>
    <w:rsid w:val="005E2F5F"/>
    <w:rsid w:val="005E4EBF"/>
    <w:rsid w:val="005E5085"/>
    <w:rsid w:val="005E6BC8"/>
    <w:rsid w:val="005F58E6"/>
    <w:rsid w:val="00607AEC"/>
    <w:rsid w:val="00610CAD"/>
    <w:rsid w:val="00611883"/>
    <w:rsid w:val="00611DFA"/>
    <w:rsid w:val="006128F2"/>
    <w:rsid w:val="00612D1E"/>
    <w:rsid w:val="00614518"/>
    <w:rsid w:val="00616319"/>
    <w:rsid w:val="00620DBB"/>
    <w:rsid w:val="00621B46"/>
    <w:rsid w:val="00625B98"/>
    <w:rsid w:val="00630C26"/>
    <w:rsid w:val="00634052"/>
    <w:rsid w:val="0063524A"/>
    <w:rsid w:val="006405AC"/>
    <w:rsid w:val="00640D55"/>
    <w:rsid w:val="00640F07"/>
    <w:rsid w:val="006418CC"/>
    <w:rsid w:val="00641983"/>
    <w:rsid w:val="00643D7E"/>
    <w:rsid w:val="00645ABC"/>
    <w:rsid w:val="00646456"/>
    <w:rsid w:val="00646458"/>
    <w:rsid w:val="00646597"/>
    <w:rsid w:val="0065043F"/>
    <w:rsid w:val="00651EC4"/>
    <w:rsid w:val="006538B1"/>
    <w:rsid w:val="00653B99"/>
    <w:rsid w:val="00655A4B"/>
    <w:rsid w:val="00656D7D"/>
    <w:rsid w:val="00657293"/>
    <w:rsid w:val="006576AA"/>
    <w:rsid w:val="00666420"/>
    <w:rsid w:val="00674A4F"/>
    <w:rsid w:val="006759F8"/>
    <w:rsid w:val="006771C4"/>
    <w:rsid w:val="00681C81"/>
    <w:rsid w:val="00682BE1"/>
    <w:rsid w:val="0068482E"/>
    <w:rsid w:val="006856BE"/>
    <w:rsid w:val="00687E17"/>
    <w:rsid w:val="00691224"/>
    <w:rsid w:val="006913D0"/>
    <w:rsid w:val="006930D8"/>
    <w:rsid w:val="0069415A"/>
    <w:rsid w:val="0069423D"/>
    <w:rsid w:val="00694612"/>
    <w:rsid w:val="00696D90"/>
    <w:rsid w:val="006A10A1"/>
    <w:rsid w:val="006A1BFC"/>
    <w:rsid w:val="006A2F32"/>
    <w:rsid w:val="006A43C9"/>
    <w:rsid w:val="006A4488"/>
    <w:rsid w:val="006A538B"/>
    <w:rsid w:val="006B00BD"/>
    <w:rsid w:val="006B240B"/>
    <w:rsid w:val="006B24EF"/>
    <w:rsid w:val="006B264D"/>
    <w:rsid w:val="006B4D39"/>
    <w:rsid w:val="006B51F6"/>
    <w:rsid w:val="006C1DAE"/>
    <w:rsid w:val="006C2C3E"/>
    <w:rsid w:val="006C33B9"/>
    <w:rsid w:val="006C4520"/>
    <w:rsid w:val="006C4F81"/>
    <w:rsid w:val="006C623E"/>
    <w:rsid w:val="006C73F7"/>
    <w:rsid w:val="006D221B"/>
    <w:rsid w:val="006D2885"/>
    <w:rsid w:val="006D4741"/>
    <w:rsid w:val="006D6F72"/>
    <w:rsid w:val="006E37C5"/>
    <w:rsid w:val="006E49E9"/>
    <w:rsid w:val="006E704A"/>
    <w:rsid w:val="006F23A9"/>
    <w:rsid w:val="006F2D88"/>
    <w:rsid w:val="006F341B"/>
    <w:rsid w:val="006F3F66"/>
    <w:rsid w:val="00700E1C"/>
    <w:rsid w:val="00701968"/>
    <w:rsid w:val="00706F87"/>
    <w:rsid w:val="007112F1"/>
    <w:rsid w:val="00711804"/>
    <w:rsid w:val="0071273B"/>
    <w:rsid w:val="0072324F"/>
    <w:rsid w:val="0072552B"/>
    <w:rsid w:val="00726467"/>
    <w:rsid w:val="00726635"/>
    <w:rsid w:val="00733A3F"/>
    <w:rsid w:val="007341AD"/>
    <w:rsid w:val="00734EB4"/>
    <w:rsid w:val="00735BD3"/>
    <w:rsid w:val="007366EA"/>
    <w:rsid w:val="0073686C"/>
    <w:rsid w:val="007401BD"/>
    <w:rsid w:val="00740B41"/>
    <w:rsid w:val="00742EA4"/>
    <w:rsid w:val="007439F9"/>
    <w:rsid w:val="00743CFB"/>
    <w:rsid w:val="007516C5"/>
    <w:rsid w:val="00751B67"/>
    <w:rsid w:val="007526B0"/>
    <w:rsid w:val="00754146"/>
    <w:rsid w:val="0075446C"/>
    <w:rsid w:val="00754942"/>
    <w:rsid w:val="00754974"/>
    <w:rsid w:val="00756648"/>
    <w:rsid w:val="00757DA5"/>
    <w:rsid w:val="00760716"/>
    <w:rsid w:val="007634A5"/>
    <w:rsid w:val="007635F1"/>
    <w:rsid w:val="00764582"/>
    <w:rsid w:val="00765E1E"/>
    <w:rsid w:val="00770921"/>
    <w:rsid w:val="00771722"/>
    <w:rsid w:val="00771795"/>
    <w:rsid w:val="00772871"/>
    <w:rsid w:val="00772EE8"/>
    <w:rsid w:val="00773709"/>
    <w:rsid w:val="00774543"/>
    <w:rsid w:val="0077765E"/>
    <w:rsid w:val="00781B64"/>
    <w:rsid w:val="007827B9"/>
    <w:rsid w:val="007833E0"/>
    <w:rsid w:val="007835E2"/>
    <w:rsid w:val="00784690"/>
    <w:rsid w:val="007856AF"/>
    <w:rsid w:val="0078656F"/>
    <w:rsid w:val="00787EE3"/>
    <w:rsid w:val="00791D93"/>
    <w:rsid w:val="007934BF"/>
    <w:rsid w:val="0079385B"/>
    <w:rsid w:val="00794225"/>
    <w:rsid w:val="00794D52"/>
    <w:rsid w:val="00796EEA"/>
    <w:rsid w:val="007A04B1"/>
    <w:rsid w:val="007A06FD"/>
    <w:rsid w:val="007A6B39"/>
    <w:rsid w:val="007B318A"/>
    <w:rsid w:val="007B3E6B"/>
    <w:rsid w:val="007B4AF6"/>
    <w:rsid w:val="007B6E60"/>
    <w:rsid w:val="007C01E9"/>
    <w:rsid w:val="007C1DEA"/>
    <w:rsid w:val="007C5A3D"/>
    <w:rsid w:val="007D386C"/>
    <w:rsid w:val="007D3ACB"/>
    <w:rsid w:val="007D56DD"/>
    <w:rsid w:val="007E0139"/>
    <w:rsid w:val="007E5B94"/>
    <w:rsid w:val="007E69C2"/>
    <w:rsid w:val="007F1C46"/>
    <w:rsid w:val="007F1E7A"/>
    <w:rsid w:val="007F235A"/>
    <w:rsid w:val="007F3C40"/>
    <w:rsid w:val="007F49BC"/>
    <w:rsid w:val="007F59E7"/>
    <w:rsid w:val="007F6B9D"/>
    <w:rsid w:val="00807453"/>
    <w:rsid w:val="00807E85"/>
    <w:rsid w:val="00807FE2"/>
    <w:rsid w:val="00810A54"/>
    <w:rsid w:val="0082091C"/>
    <w:rsid w:val="00820DF5"/>
    <w:rsid w:val="008247D2"/>
    <w:rsid w:val="00827F6E"/>
    <w:rsid w:val="0083156E"/>
    <w:rsid w:val="0083310F"/>
    <w:rsid w:val="00835311"/>
    <w:rsid w:val="00837EE2"/>
    <w:rsid w:val="008405A6"/>
    <w:rsid w:val="00842358"/>
    <w:rsid w:val="00843181"/>
    <w:rsid w:val="0084619B"/>
    <w:rsid w:val="00846CAC"/>
    <w:rsid w:val="008513ED"/>
    <w:rsid w:val="0085142F"/>
    <w:rsid w:val="008535CD"/>
    <w:rsid w:val="00855049"/>
    <w:rsid w:val="00857FD9"/>
    <w:rsid w:val="008640EE"/>
    <w:rsid w:val="00866977"/>
    <w:rsid w:val="00867154"/>
    <w:rsid w:val="00867307"/>
    <w:rsid w:val="00867A20"/>
    <w:rsid w:val="00870986"/>
    <w:rsid w:val="008712AA"/>
    <w:rsid w:val="008839A9"/>
    <w:rsid w:val="0088650B"/>
    <w:rsid w:val="00887018"/>
    <w:rsid w:val="008903EC"/>
    <w:rsid w:val="00890DED"/>
    <w:rsid w:val="00891CFA"/>
    <w:rsid w:val="00892033"/>
    <w:rsid w:val="00892D4B"/>
    <w:rsid w:val="00894D8E"/>
    <w:rsid w:val="0089563E"/>
    <w:rsid w:val="008974F8"/>
    <w:rsid w:val="008A05E6"/>
    <w:rsid w:val="008A6670"/>
    <w:rsid w:val="008A6F6B"/>
    <w:rsid w:val="008B0C80"/>
    <w:rsid w:val="008B242E"/>
    <w:rsid w:val="008B50C8"/>
    <w:rsid w:val="008B59B3"/>
    <w:rsid w:val="008B62F8"/>
    <w:rsid w:val="008B766D"/>
    <w:rsid w:val="008B78DD"/>
    <w:rsid w:val="008C1F68"/>
    <w:rsid w:val="008C5FF7"/>
    <w:rsid w:val="008C6E1C"/>
    <w:rsid w:val="008D2CDF"/>
    <w:rsid w:val="008D43E5"/>
    <w:rsid w:val="008D4FE4"/>
    <w:rsid w:val="008E1943"/>
    <w:rsid w:val="008E5C20"/>
    <w:rsid w:val="008E6B6E"/>
    <w:rsid w:val="008E7063"/>
    <w:rsid w:val="008F01D4"/>
    <w:rsid w:val="008F04E5"/>
    <w:rsid w:val="008F14AE"/>
    <w:rsid w:val="008F5559"/>
    <w:rsid w:val="008F61CD"/>
    <w:rsid w:val="00900CA0"/>
    <w:rsid w:val="00902E24"/>
    <w:rsid w:val="009041F5"/>
    <w:rsid w:val="009070D1"/>
    <w:rsid w:val="00912F79"/>
    <w:rsid w:val="009145FC"/>
    <w:rsid w:val="00915980"/>
    <w:rsid w:val="00916CC4"/>
    <w:rsid w:val="00917E9A"/>
    <w:rsid w:val="00922A1F"/>
    <w:rsid w:val="0092392E"/>
    <w:rsid w:val="00923E87"/>
    <w:rsid w:val="0092665E"/>
    <w:rsid w:val="00926BB8"/>
    <w:rsid w:val="0093076B"/>
    <w:rsid w:val="00932B7C"/>
    <w:rsid w:val="00933176"/>
    <w:rsid w:val="0093344F"/>
    <w:rsid w:val="00933A28"/>
    <w:rsid w:val="00933E5C"/>
    <w:rsid w:val="00934DA0"/>
    <w:rsid w:val="00934F08"/>
    <w:rsid w:val="00943B66"/>
    <w:rsid w:val="00943D87"/>
    <w:rsid w:val="00950A4C"/>
    <w:rsid w:val="00950E31"/>
    <w:rsid w:val="009527A3"/>
    <w:rsid w:val="00952B00"/>
    <w:rsid w:val="00952F92"/>
    <w:rsid w:val="0095328F"/>
    <w:rsid w:val="0095329F"/>
    <w:rsid w:val="00954CFA"/>
    <w:rsid w:val="00960428"/>
    <w:rsid w:val="00962198"/>
    <w:rsid w:val="00966307"/>
    <w:rsid w:val="00966E7E"/>
    <w:rsid w:val="00967538"/>
    <w:rsid w:val="00967E05"/>
    <w:rsid w:val="00972219"/>
    <w:rsid w:val="009734E9"/>
    <w:rsid w:val="0097453E"/>
    <w:rsid w:val="009802A2"/>
    <w:rsid w:val="00980765"/>
    <w:rsid w:val="00980BE2"/>
    <w:rsid w:val="009843E4"/>
    <w:rsid w:val="00986629"/>
    <w:rsid w:val="00986A5B"/>
    <w:rsid w:val="00992107"/>
    <w:rsid w:val="00992F8D"/>
    <w:rsid w:val="00993164"/>
    <w:rsid w:val="0099323C"/>
    <w:rsid w:val="00995D64"/>
    <w:rsid w:val="009A175F"/>
    <w:rsid w:val="009B0124"/>
    <w:rsid w:val="009B334C"/>
    <w:rsid w:val="009B3573"/>
    <w:rsid w:val="009B5F99"/>
    <w:rsid w:val="009B7D11"/>
    <w:rsid w:val="009C0041"/>
    <w:rsid w:val="009C04DF"/>
    <w:rsid w:val="009C04FB"/>
    <w:rsid w:val="009C1EDD"/>
    <w:rsid w:val="009C2A38"/>
    <w:rsid w:val="009C3377"/>
    <w:rsid w:val="009C362E"/>
    <w:rsid w:val="009C434A"/>
    <w:rsid w:val="009C5C96"/>
    <w:rsid w:val="009D10E1"/>
    <w:rsid w:val="009D1FF2"/>
    <w:rsid w:val="009D2044"/>
    <w:rsid w:val="009D2285"/>
    <w:rsid w:val="009D3807"/>
    <w:rsid w:val="009D4A46"/>
    <w:rsid w:val="009D5CA4"/>
    <w:rsid w:val="009E252C"/>
    <w:rsid w:val="009E37F5"/>
    <w:rsid w:val="009E39A4"/>
    <w:rsid w:val="009E4B42"/>
    <w:rsid w:val="009E57E2"/>
    <w:rsid w:val="009F0855"/>
    <w:rsid w:val="00A007EE"/>
    <w:rsid w:val="00A024F0"/>
    <w:rsid w:val="00A039DD"/>
    <w:rsid w:val="00A044D9"/>
    <w:rsid w:val="00A04996"/>
    <w:rsid w:val="00A055A2"/>
    <w:rsid w:val="00A0689B"/>
    <w:rsid w:val="00A13AD0"/>
    <w:rsid w:val="00A21C2A"/>
    <w:rsid w:val="00A24285"/>
    <w:rsid w:val="00A253A1"/>
    <w:rsid w:val="00A33582"/>
    <w:rsid w:val="00A33699"/>
    <w:rsid w:val="00A338C4"/>
    <w:rsid w:val="00A3444D"/>
    <w:rsid w:val="00A36AB8"/>
    <w:rsid w:val="00A36B68"/>
    <w:rsid w:val="00A41065"/>
    <w:rsid w:val="00A42C3C"/>
    <w:rsid w:val="00A4564A"/>
    <w:rsid w:val="00A4626C"/>
    <w:rsid w:val="00A562C0"/>
    <w:rsid w:val="00A577D4"/>
    <w:rsid w:val="00A609CE"/>
    <w:rsid w:val="00A708F9"/>
    <w:rsid w:val="00A747BA"/>
    <w:rsid w:val="00A750B6"/>
    <w:rsid w:val="00A801E7"/>
    <w:rsid w:val="00A80463"/>
    <w:rsid w:val="00A828DA"/>
    <w:rsid w:val="00A84953"/>
    <w:rsid w:val="00A90698"/>
    <w:rsid w:val="00A924F0"/>
    <w:rsid w:val="00A94B00"/>
    <w:rsid w:val="00A9588B"/>
    <w:rsid w:val="00A95C37"/>
    <w:rsid w:val="00A96DDD"/>
    <w:rsid w:val="00AA022F"/>
    <w:rsid w:val="00AA08B8"/>
    <w:rsid w:val="00AA13D8"/>
    <w:rsid w:val="00AA5AAF"/>
    <w:rsid w:val="00AA5D62"/>
    <w:rsid w:val="00AA67EF"/>
    <w:rsid w:val="00AB0878"/>
    <w:rsid w:val="00AB0D5C"/>
    <w:rsid w:val="00AB21DE"/>
    <w:rsid w:val="00AB2795"/>
    <w:rsid w:val="00AB27ED"/>
    <w:rsid w:val="00AB3043"/>
    <w:rsid w:val="00AB55E5"/>
    <w:rsid w:val="00AB572B"/>
    <w:rsid w:val="00AB582D"/>
    <w:rsid w:val="00AB6D41"/>
    <w:rsid w:val="00AB7C54"/>
    <w:rsid w:val="00AC0192"/>
    <w:rsid w:val="00AC1C27"/>
    <w:rsid w:val="00AC2025"/>
    <w:rsid w:val="00AC33E8"/>
    <w:rsid w:val="00AC3593"/>
    <w:rsid w:val="00AD0C5E"/>
    <w:rsid w:val="00AD4702"/>
    <w:rsid w:val="00AD529C"/>
    <w:rsid w:val="00AD580B"/>
    <w:rsid w:val="00AD7F56"/>
    <w:rsid w:val="00AE1858"/>
    <w:rsid w:val="00AE20CE"/>
    <w:rsid w:val="00AE2C55"/>
    <w:rsid w:val="00AE3536"/>
    <w:rsid w:val="00AE4C19"/>
    <w:rsid w:val="00AF2213"/>
    <w:rsid w:val="00AF4565"/>
    <w:rsid w:val="00AF4EF5"/>
    <w:rsid w:val="00AF5443"/>
    <w:rsid w:val="00AF559D"/>
    <w:rsid w:val="00AF64B5"/>
    <w:rsid w:val="00AF6744"/>
    <w:rsid w:val="00AF7F03"/>
    <w:rsid w:val="00B00651"/>
    <w:rsid w:val="00B00E4F"/>
    <w:rsid w:val="00B017A2"/>
    <w:rsid w:val="00B0310C"/>
    <w:rsid w:val="00B04F63"/>
    <w:rsid w:val="00B05D2B"/>
    <w:rsid w:val="00B07308"/>
    <w:rsid w:val="00B10A39"/>
    <w:rsid w:val="00B11138"/>
    <w:rsid w:val="00B12B68"/>
    <w:rsid w:val="00B13408"/>
    <w:rsid w:val="00B13D02"/>
    <w:rsid w:val="00B16D82"/>
    <w:rsid w:val="00B17809"/>
    <w:rsid w:val="00B178D8"/>
    <w:rsid w:val="00B21FCA"/>
    <w:rsid w:val="00B2291D"/>
    <w:rsid w:val="00B238C5"/>
    <w:rsid w:val="00B25FB0"/>
    <w:rsid w:val="00B267F8"/>
    <w:rsid w:val="00B27B42"/>
    <w:rsid w:val="00B32631"/>
    <w:rsid w:val="00B32758"/>
    <w:rsid w:val="00B33224"/>
    <w:rsid w:val="00B342C1"/>
    <w:rsid w:val="00B35CE2"/>
    <w:rsid w:val="00B36393"/>
    <w:rsid w:val="00B3755A"/>
    <w:rsid w:val="00B40E81"/>
    <w:rsid w:val="00B41403"/>
    <w:rsid w:val="00B43394"/>
    <w:rsid w:val="00B4361D"/>
    <w:rsid w:val="00B44FBD"/>
    <w:rsid w:val="00B50747"/>
    <w:rsid w:val="00B5538E"/>
    <w:rsid w:val="00B5553E"/>
    <w:rsid w:val="00B566AC"/>
    <w:rsid w:val="00B614E7"/>
    <w:rsid w:val="00B63025"/>
    <w:rsid w:val="00B64ED8"/>
    <w:rsid w:val="00B70594"/>
    <w:rsid w:val="00B719AC"/>
    <w:rsid w:val="00B72898"/>
    <w:rsid w:val="00B74374"/>
    <w:rsid w:val="00B8048A"/>
    <w:rsid w:val="00B83126"/>
    <w:rsid w:val="00B83BC9"/>
    <w:rsid w:val="00B85565"/>
    <w:rsid w:val="00B87CC0"/>
    <w:rsid w:val="00B9386D"/>
    <w:rsid w:val="00B95B17"/>
    <w:rsid w:val="00B968A2"/>
    <w:rsid w:val="00BA0052"/>
    <w:rsid w:val="00BA12E9"/>
    <w:rsid w:val="00BA1E33"/>
    <w:rsid w:val="00BA1E71"/>
    <w:rsid w:val="00BA3C00"/>
    <w:rsid w:val="00BA534E"/>
    <w:rsid w:val="00BA5712"/>
    <w:rsid w:val="00BA6951"/>
    <w:rsid w:val="00BA7789"/>
    <w:rsid w:val="00BB1B1C"/>
    <w:rsid w:val="00BB26E5"/>
    <w:rsid w:val="00BB2872"/>
    <w:rsid w:val="00BB74BE"/>
    <w:rsid w:val="00BC3666"/>
    <w:rsid w:val="00BC4FAB"/>
    <w:rsid w:val="00BC7299"/>
    <w:rsid w:val="00BC7367"/>
    <w:rsid w:val="00BD1221"/>
    <w:rsid w:val="00BD2414"/>
    <w:rsid w:val="00BD26D3"/>
    <w:rsid w:val="00BD5C61"/>
    <w:rsid w:val="00BD68A1"/>
    <w:rsid w:val="00BE0660"/>
    <w:rsid w:val="00BE0A16"/>
    <w:rsid w:val="00BE38C4"/>
    <w:rsid w:val="00BE3CB1"/>
    <w:rsid w:val="00BE5277"/>
    <w:rsid w:val="00BF0F31"/>
    <w:rsid w:val="00BF548E"/>
    <w:rsid w:val="00BF5ABA"/>
    <w:rsid w:val="00BF5D7F"/>
    <w:rsid w:val="00BF7259"/>
    <w:rsid w:val="00C001FF"/>
    <w:rsid w:val="00C00263"/>
    <w:rsid w:val="00C009CF"/>
    <w:rsid w:val="00C07B91"/>
    <w:rsid w:val="00C10129"/>
    <w:rsid w:val="00C13D5A"/>
    <w:rsid w:val="00C161B5"/>
    <w:rsid w:val="00C16D44"/>
    <w:rsid w:val="00C23369"/>
    <w:rsid w:val="00C24C84"/>
    <w:rsid w:val="00C26FA0"/>
    <w:rsid w:val="00C2714B"/>
    <w:rsid w:val="00C27EC9"/>
    <w:rsid w:val="00C30651"/>
    <w:rsid w:val="00C30886"/>
    <w:rsid w:val="00C32440"/>
    <w:rsid w:val="00C3244F"/>
    <w:rsid w:val="00C3248A"/>
    <w:rsid w:val="00C32F8F"/>
    <w:rsid w:val="00C3303B"/>
    <w:rsid w:val="00C341E0"/>
    <w:rsid w:val="00C355FC"/>
    <w:rsid w:val="00C36EAD"/>
    <w:rsid w:val="00C37527"/>
    <w:rsid w:val="00C40BB7"/>
    <w:rsid w:val="00C43B02"/>
    <w:rsid w:val="00C44BE2"/>
    <w:rsid w:val="00C4643D"/>
    <w:rsid w:val="00C51399"/>
    <w:rsid w:val="00C52436"/>
    <w:rsid w:val="00C52F31"/>
    <w:rsid w:val="00C561E9"/>
    <w:rsid w:val="00C610C8"/>
    <w:rsid w:val="00C62161"/>
    <w:rsid w:val="00C643B5"/>
    <w:rsid w:val="00C6467C"/>
    <w:rsid w:val="00C656B0"/>
    <w:rsid w:val="00C721A5"/>
    <w:rsid w:val="00C7423C"/>
    <w:rsid w:val="00C751F6"/>
    <w:rsid w:val="00C82C1A"/>
    <w:rsid w:val="00C8407F"/>
    <w:rsid w:val="00C8428E"/>
    <w:rsid w:val="00C85324"/>
    <w:rsid w:val="00C9015B"/>
    <w:rsid w:val="00C91A5F"/>
    <w:rsid w:val="00C937D6"/>
    <w:rsid w:val="00C95D66"/>
    <w:rsid w:val="00CA1E2D"/>
    <w:rsid w:val="00CA2DAF"/>
    <w:rsid w:val="00CA2F84"/>
    <w:rsid w:val="00CA4CE5"/>
    <w:rsid w:val="00CA562A"/>
    <w:rsid w:val="00CA6F55"/>
    <w:rsid w:val="00CA7002"/>
    <w:rsid w:val="00CA7200"/>
    <w:rsid w:val="00CB5C3D"/>
    <w:rsid w:val="00CC0BE3"/>
    <w:rsid w:val="00CC17B1"/>
    <w:rsid w:val="00CC7914"/>
    <w:rsid w:val="00CC791B"/>
    <w:rsid w:val="00CD280E"/>
    <w:rsid w:val="00CD3811"/>
    <w:rsid w:val="00CD4275"/>
    <w:rsid w:val="00CD6856"/>
    <w:rsid w:val="00CE39FA"/>
    <w:rsid w:val="00CE3A7D"/>
    <w:rsid w:val="00CF05B8"/>
    <w:rsid w:val="00CF3D0C"/>
    <w:rsid w:val="00CF51CB"/>
    <w:rsid w:val="00CF6B73"/>
    <w:rsid w:val="00D0138A"/>
    <w:rsid w:val="00D05858"/>
    <w:rsid w:val="00D06836"/>
    <w:rsid w:val="00D102C0"/>
    <w:rsid w:val="00D129F6"/>
    <w:rsid w:val="00D14DF6"/>
    <w:rsid w:val="00D17555"/>
    <w:rsid w:val="00D2105E"/>
    <w:rsid w:val="00D22B78"/>
    <w:rsid w:val="00D248ED"/>
    <w:rsid w:val="00D24977"/>
    <w:rsid w:val="00D24DE7"/>
    <w:rsid w:val="00D274D5"/>
    <w:rsid w:val="00D30F14"/>
    <w:rsid w:val="00D31841"/>
    <w:rsid w:val="00D33BE4"/>
    <w:rsid w:val="00D378E3"/>
    <w:rsid w:val="00D37F01"/>
    <w:rsid w:val="00D4017E"/>
    <w:rsid w:val="00D412D1"/>
    <w:rsid w:val="00D43481"/>
    <w:rsid w:val="00D53B9D"/>
    <w:rsid w:val="00D5485D"/>
    <w:rsid w:val="00D550C0"/>
    <w:rsid w:val="00D555E9"/>
    <w:rsid w:val="00D55EB5"/>
    <w:rsid w:val="00D56372"/>
    <w:rsid w:val="00D60399"/>
    <w:rsid w:val="00D649F3"/>
    <w:rsid w:val="00D64D2F"/>
    <w:rsid w:val="00D65B4B"/>
    <w:rsid w:val="00D66E0B"/>
    <w:rsid w:val="00D724E1"/>
    <w:rsid w:val="00D72BED"/>
    <w:rsid w:val="00D73269"/>
    <w:rsid w:val="00D7373E"/>
    <w:rsid w:val="00D74CF1"/>
    <w:rsid w:val="00D7599D"/>
    <w:rsid w:val="00D75F9F"/>
    <w:rsid w:val="00D77340"/>
    <w:rsid w:val="00D77F42"/>
    <w:rsid w:val="00D8185F"/>
    <w:rsid w:val="00D855AA"/>
    <w:rsid w:val="00D85A25"/>
    <w:rsid w:val="00D94B9E"/>
    <w:rsid w:val="00D95C41"/>
    <w:rsid w:val="00D9643D"/>
    <w:rsid w:val="00D964F1"/>
    <w:rsid w:val="00D972C1"/>
    <w:rsid w:val="00DA2D13"/>
    <w:rsid w:val="00DB0E75"/>
    <w:rsid w:val="00DB13C6"/>
    <w:rsid w:val="00DB3C04"/>
    <w:rsid w:val="00DB548E"/>
    <w:rsid w:val="00DB56A5"/>
    <w:rsid w:val="00DB6D73"/>
    <w:rsid w:val="00DB72D7"/>
    <w:rsid w:val="00DB786A"/>
    <w:rsid w:val="00DC249E"/>
    <w:rsid w:val="00DC25E6"/>
    <w:rsid w:val="00DC3D1F"/>
    <w:rsid w:val="00DC6EE7"/>
    <w:rsid w:val="00DC7631"/>
    <w:rsid w:val="00DD016D"/>
    <w:rsid w:val="00DD051B"/>
    <w:rsid w:val="00DD21CC"/>
    <w:rsid w:val="00DD3516"/>
    <w:rsid w:val="00DD44BF"/>
    <w:rsid w:val="00DD5287"/>
    <w:rsid w:val="00DD6734"/>
    <w:rsid w:val="00DD6821"/>
    <w:rsid w:val="00DE0334"/>
    <w:rsid w:val="00DE2A8E"/>
    <w:rsid w:val="00DE324A"/>
    <w:rsid w:val="00DE3FDB"/>
    <w:rsid w:val="00DE4F02"/>
    <w:rsid w:val="00DE523D"/>
    <w:rsid w:val="00DE6FD4"/>
    <w:rsid w:val="00DE73A6"/>
    <w:rsid w:val="00DF1BF9"/>
    <w:rsid w:val="00DF611B"/>
    <w:rsid w:val="00DF7A2E"/>
    <w:rsid w:val="00E003F8"/>
    <w:rsid w:val="00E014F4"/>
    <w:rsid w:val="00E0210B"/>
    <w:rsid w:val="00E03B69"/>
    <w:rsid w:val="00E03C44"/>
    <w:rsid w:val="00E04C23"/>
    <w:rsid w:val="00E104A7"/>
    <w:rsid w:val="00E10A7B"/>
    <w:rsid w:val="00E12F1F"/>
    <w:rsid w:val="00E137A7"/>
    <w:rsid w:val="00E13B38"/>
    <w:rsid w:val="00E14ED0"/>
    <w:rsid w:val="00E16C64"/>
    <w:rsid w:val="00E22A02"/>
    <w:rsid w:val="00E235F9"/>
    <w:rsid w:val="00E244B1"/>
    <w:rsid w:val="00E24B9B"/>
    <w:rsid w:val="00E27E52"/>
    <w:rsid w:val="00E335E3"/>
    <w:rsid w:val="00E3641A"/>
    <w:rsid w:val="00E371B8"/>
    <w:rsid w:val="00E40751"/>
    <w:rsid w:val="00E40D1B"/>
    <w:rsid w:val="00E427D0"/>
    <w:rsid w:val="00E42DAA"/>
    <w:rsid w:val="00E42F30"/>
    <w:rsid w:val="00E430D7"/>
    <w:rsid w:val="00E44E1E"/>
    <w:rsid w:val="00E45600"/>
    <w:rsid w:val="00E46A53"/>
    <w:rsid w:val="00E46CE8"/>
    <w:rsid w:val="00E46CE9"/>
    <w:rsid w:val="00E50510"/>
    <w:rsid w:val="00E50B5A"/>
    <w:rsid w:val="00E54090"/>
    <w:rsid w:val="00E54A15"/>
    <w:rsid w:val="00E62B92"/>
    <w:rsid w:val="00E62BEC"/>
    <w:rsid w:val="00E6526A"/>
    <w:rsid w:val="00E6624F"/>
    <w:rsid w:val="00E67943"/>
    <w:rsid w:val="00E75978"/>
    <w:rsid w:val="00E767E2"/>
    <w:rsid w:val="00E76B4A"/>
    <w:rsid w:val="00E827DD"/>
    <w:rsid w:val="00E8286F"/>
    <w:rsid w:val="00E833E8"/>
    <w:rsid w:val="00E836CB"/>
    <w:rsid w:val="00E83761"/>
    <w:rsid w:val="00E846CE"/>
    <w:rsid w:val="00E84E6A"/>
    <w:rsid w:val="00E862CF"/>
    <w:rsid w:val="00E87E33"/>
    <w:rsid w:val="00E97BC2"/>
    <w:rsid w:val="00EA29BA"/>
    <w:rsid w:val="00EA6A9E"/>
    <w:rsid w:val="00EB1A3D"/>
    <w:rsid w:val="00EB1CCD"/>
    <w:rsid w:val="00EB1D9E"/>
    <w:rsid w:val="00EB465E"/>
    <w:rsid w:val="00EB6E63"/>
    <w:rsid w:val="00EC19F7"/>
    <w:rsid w:val="00EC3739"/>
    <w:rsid w:val="00EC37DF"/>
    <w:rsid w:val="00EC5403"/>
    <w:rsid w:val="00EC6A51"/>
    <w:rsid w:val="00ED04AD"/>
    <w:rsid w:val="00ED51D7"/>
    <w:rsid w:val="00ED6A6D"/>
    <w:rsid w:val="00ED7595"/>
    <w:rsid w:val="00EE00CD"/>
    <w:rsid w:val="00EE0141"/>
    <w:rsid w:val="00EE103C"/>
    <w:rsid w:val="00EE19E9"/>
    <w:rsid w:val="00EE1A52"/>
    <w:rsid w:val="00EE2647"/>
    <w:rsid w:val="00EE32D5"/>
    <w:rsid w:val="00EE7D13"/>
    <w:rsid w:val="00EF0D50"/>
    <w:rsid w:val="00EF1F7B"/>
    <w:rsid w:val="00EF2E14"/>
    <w:rsid w:val="00F002D5"/>
    <w:rsid w:val="00F0256A"/>
    <w:rsid w:val="00F04BFF"/>
    <w:rsid w:val="00F05A91"/>
    <w:rsid w:val="00F07B4E"/>
    <w:rsid w:val="00F11C2B"/>
    <w:rsid w:val="00F12429"/>
    <w:rsid w:val="00F1559F"/>
    <w:rsid w:val="00F16FEF"/>
    <w:rsid w:val="00F20A22"/>
    <w:rsid w:val="00F24533"/>
    <w:rsid w:val="00F26027"/>
    <w:rsid w:val="00F26E7E"/>
    <w:rsid w:val="00F30539"/>
    <w:rsid w:val="00F3097B"/>
    <w:rsid w:val="00F32013"/>
    <w:rsid w:val="00F331A8"/>
    <w:rsid w:val="00F3451D"/>
    <w:rsid w:val="00F34DCC"/>
    <w:rsid w:val="00F35C49"/>
    <w:rsid w:val="00F35FAC"/>
    <w:rsid w:val="00F41D17"/>
    <w:rsid w:val="00F434D5"/>
    <w:rsid w:val="00F43B47"/>
    <w:rsid w:val="00F43BAF"/>
    <w:rsid w:val="00F466DD"/>
    <w:rsid w:val="00F4727E"/>
    <w:rsid w:val="00F50747"/>
    <w:rsid w:val="00F50EED"/>
    <w:rsid w:val="00F52662"/>
    <w:rsid w:val="00F539FD"/>
    <w:rsid w:val="00F53C76"/>
    <w:rsid w:val="00F54782"/>
    <w:rsid w:val="00F54A62"/>
    <w:rsid w:val="00F56734"/>
    <w:rsid w:val="00F60C6B"/>
    <w:rsid w:val="00F62588"/>
    <w:rsid w:val="00F6344B"/>
    <w:rsid w:val="00F64411"/>
    <w:rsid w:val="00F7211E"/>
    <w:rsid w:val="00F72677"/>
    <w:rsid w:val="00F731BB"/>
    <w:rsid w:val="00F73343"/>
    <w:rsid w:val="00F73609"/>
    <w:rsid w:val="00F75190"/>
    <w:rsid w:val="00F80342"/>
    <w:rsid w:val="00F80458"/>
    <w:rsid w:val="00F838F5"/>
    <w:rsid w:val="00F85A33"/>
    <w:rsid w:val="00F94225"/>
    <w:rsid w:val="00F95F57"/>
    <w:rsid w:val="00F9742A"/>
    <w:rsid w:val="00FA1DC1"/>
    <w:rsid w:val="00FA4FBC"/>
    <w:rsid w:val="00FA7198"/>
    <w:rsid w:val="00FB00C8"/>
    <w:rsid w:val="00FB254C"/>
    <w:rsid w:val="00FB2D00"/>
    <w:rsid w:val="00FB39BE"/>
    <w:rsid w:val="00FC1DBA"/>
    <w:rsid w:val="00FC23F4"/>
    <w:rsid w:val="00FC2705"/>
    <w:rsid w:val="00FC3E0A"/>
    <w:rsid w:val="00FC4406"/>
    <w:rsid w:val="00FC56D6"/>
    <w:rsid w:val="00FC7C37"/>
    <w:rsid w:val="00FD081C"/>
    <w:rsid w:val="00FD1CCC"/>
    <w:rsid w:val="00FD3312"/>
    <w:rsid w:val="00FD476A"/>
    <w:rsid w:val="00FD48EB"/>
    <w:rsid w:val="00FE1593"/>
    <w:rsid w:val="00FE344C"/>
    <w:rsid w:val="00FE45E6"/>
    <w:rsid w:val="00FE64D5"/>
    <w:rsid w:val="00FF2939"/>
    <w:rsid w:val="00FF5080"/>
    <w:rsid w:val="00FF5794"/>
    <w:rsid w:val="035C7400"/>
    <w:rsid w:val="04654848"/>
    <w:rsid w:val="04AC7907"/>
    <w:rsid w:val="0C973338"/>
    <w:rsid w:val="0D3C5EDA"/>
    <w:rsid w:val="0E7E3E33"/>
    <w:rsid w:val="129117F0"/>
    <w:rsid w:val="164C5177"/>
    <w:rsid w:val="16900E36"/>
    <w:rsid w:val="1B571712"/>
    <w:rsid w:val="1D4F1A4B"/>
    <w:rsid w:val="1E6E4153"/>
    <w:rsid w:val="21BE719F"/>
    <w:rsid w:val="22890142"/>
    <w:rsid w:val="24A02556"/>
    <w:rsid w:val="25600337"/>
    <w:rsid w:val="258E6460"/>
    <w:rsid w:val="2BFA5278"/>
    <w:rsid w:val="2C1F083A"/>
    <w:rsid w:val="2FA06CBB"/>
    <w:rsid w:val="31501496"/>
    <w:rsid w:val="31990A14"/>
    <w:rsid w:val="3283448B"/>
    <w:rsid w:val="35930135"/>
    <w:rsid w:val="3B0A0908"/>
    <w:rsid w:val="42554F47"/>
    <w:rsid w:val="441C5213"/>
    <w:rsid w:val="4D754219"/>
    <w:rsid w:val="4EEE524A"/>
    <w:rsid w:val="51FA74D0"/>
    <w:rsid w:val="53472579"/>
    <w:rsid w:val="542B2140"/>
    <w:rsid w:val="576C10E8"/>
    <w:rsid w:val="5A596966"/>
    <w:rsid w:val="5BAB5397"/>
    <w:rsid w:val="5D175FB6"/>
    <w:rsid w:val="5D9B757D"/>
    <w:rsid w:val="5E3C677A"/>
    <w:rsid w:val="604F1B81"/>
    <w:rsid w:val="611C42B6"/>
    <w:rsid w:val="66CB0B2F"/>
    <w:rsid w:val="671B1623"/>
    <w:rsid w:val="6725019F"/>
    <w:rsid w:val="675B5EC3"/>
    <w:rsid w:val="715765B2"/>
    <w:rsid w:val="7219638B"/>
    <w:rsid w:val="73592A70"/>
    <w:rsid w:val="7F231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5"/>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4"/>
    <w:basedOn w:val="1"/>
    <w:next w:val="1"/>
    <w:link w:val="28"/>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4">
    <w:name w:val="Default Paragraph Font"/>
    <w:autoRedefine/>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6"/>
    <w:autoRedefine/>
    <w:qFormat/>
    <w:uiPriority w:val="0"/>
    <w:pPr>
      <w:jc w:val="left"/>
    </w:pPr>
  </w:style>
  <w:style w:type="paragraph" w:styleId="5">
    <w:name w:val="Date"/>
    <w:basedOn w:val="1"/>
    <w:next w:val="1"/>
    <w:link w:val="22"/>
    <w:unhideWhenUsed/>
    <w:qFormat/>
    <w:uiPriority w:val="99"/>
    <w:pPr>
      <w:ind w:left="100" w:leftChars="2500"/>
    </w:pPr>
    <w:rPr>
      <w:rFonts w:cs="Times New Roman"/>
    </w:rPr>
  </w:style>
  <w:style w:type="paragraph" w:styleId="6">
    <w:name w:val="Balloon Text"/>
    <w:basedOn w:val="1"/>
    <w:link w:val="18"/>
    <w:qFormat/>
    <w:uiPriority w:val="0"/>
    <w:rPr>
      <w:rFonts w:ascii="Times New Roman" w:hAnsi="Times New Roman" w:cs="Times New Roman"/>
      <w:kern w:val="0"/>
      <w:sz w:val="18"/>
      <w:szCs w:val="18"/>
    </w:rPr>
  </w:style>
  <w:style w:type="paragraph" w:styleId="7">
    <w:name w:val="footer"/>
    <w:basedOn w:val="1"/>
    <w:link w:val="19"/>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8">
    <w:name w:val="header"/>
    <w:basedOn w:val="1"/>
    <w:link w:val="21"/>
    <w:autoRedefine/>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9">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Title"/>
    <w:basedOn w:val="1"/>
    <w:next w:val="1"/>
    <w:link w:val="24"/>
    <w:autoRedefine/>
    <w:qFormat/>
    <w:uiPriority w:val="10"/>
    <w:pPr>
      <w:spacing w:before="240" w:after="60"/>
      <w:jc w:val="center"/>
      <w:outlineLvl w:val="0"/>
    </w:pPr>
    <w:rPr>
      <w:rFonts w:ascii="等线 Light" w:hAnsi="等线 Light" w:eastAsia="等线 Light" w:cs="Times New Roman"/>
      <w:b/>
      <w:bCs/>
      <w:sz w:val="32"/>
      <w:szCs w:val="32"/>
    </w:rPr>
  </w:style>
  <w:style w:type="paragraph" w:styleId="11">
    <w:name w:val="annotation subject"/>
    <w:basedOn w:val="4"/>
    <w:next w:val="4"/>
    <w:link w:val="27"/>
    <w:autoRedefine/>
    <w:semiHidden/>
    <w:unhideWhenUsed/>
    <w:qFormat/>
    <w:uiPriority w:val="99"/>
    <w:rPr>
      <w:b/>
      <w:bCs/>
    </w:rPr>
  </w:style>
  <w:style w:type="table" w:styleId="13">
    <w:name w:val="Table Grid"/>
    <w:basedOn w:val="12"/>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unhideWhenUsed/>
    <w:qFormat/>
    <w:uiPriority w:val="99"/>
    <w:rPr>
      <w:color w:val="0000FF"/>
      <w:u w:val="single"/>
    </w:rPr>
  </w:style>
  <w:style w:type="character" w:styleId="16">
    <w:name w:val="annotation reference"/>
    <w:autoRedefine/>
    <w:semiHidden/>
    <w:unhideWhenUsed/>
    <w:qFormat/>
    <w:uiPriority w:val="99"/>
    <w:rPr>
      <w:sz w:val="21"/>
      <w:szCs w:val="21"/>
    </w:rPr>
  </w:style>
  <w:style w:type="character" w:customStyle="1" w:styleId="17">
    <w:name w:val="t_tag"/>
    <w:basedOn w:val="14"/>
    <w:autoRedefine/>
    <w:qFormat/>
    <w:uiPriority w:val="0"/>
  </w:style>
  <w:style w:type="character" w:customStyle="1" w:styleId="18">
    <w:name w:val="Balloon Text Char"/>
    <w:link w:val="6"/>
    <w:autoRedefine/>
    <w:qFormat/>
    <w:uiPriority w:val="0"/>
    <w:rPr>
      <w:sz w:val="18"/>
      <w:szCs w:val="18"/>
    </w:rPr>
  </w:style>
  <w:style w:type="character" w:customStyle="1" w:styleId="19">
    <w:name w:val="Footer Char"/>
    <w:link w:val="7"/>
    <w:qFormat/>
    <w:uiPriority w:val="0"/>
    <w:rPr>
      <w:sz w:val="18"/>
      <w:szCs w:val="18"/>
    </w:rPr>
  </w:style>
  <w:style w:type="character" w:customStyle="1" w:styleId="20">
    <w:name w:val="未处理的提及1"/>
    <w:autoRedefine/>
    <w:unhideWhenUsed/>
    <w:qFormat/>
    <w:uiPriority w:val="99"/>
    <w:rPr>
      <w:color w:val="605E5C"/>
      <w:shd w:val="clear" w:color="auto" w:fill="E1DFDD"/>
    </w:rPr>
  </w:style>
  <w:style w:type="character" w:customStyle="1" w:styleId="21">
    <w:name w:val="Header Char"/>
    <w:link w:val="8"/>
    <w:qFormat/>
    <w:uiPriority w:val="0"/>
    <w:rPr>
      <w:sz w:val="18"/>
      <w:szCs w:val="18"/>
    </w:rPr>
  </w:style>
  <w:style w:type="character" w:customStyle="1" w:styleId="22">
    <w:name w:val="Date Char"/>
    <w:link w:val="5"/>
    <w:autoRedefine/>
    <w:semiHidden/>
    <w:qFormat/>
    <w:uiPriority w:val="99"/>
    <w:rPr>
      <w:rFonts w:ascii="Calibri" w:hAnsi="Calibri" w:cs="黑体"/>
      <w:kern w:val="2"/>
      <w:sz w:val="21"/>
      <w:szCs w:val="22"/>
    </w:rPr>
  </w:style>
  <w:style w:type="paragraph" w:customStyle="1" w:styleId="23">
    <w:name w:val="List Paragraph1"/>
    <w:basedOn w:val="1"/>
    <w:autoRedefine/>
    <w:qFormat/>
    <w:uiPriority w:val="0"/>
    <w:pPr>
      <w:ind w:firstLine="420" w:firstLineChars="200"/>
    </w:pPr>
  </w:style>
  <w:style w:type="character" w:customStyle="1" w:styleId="24">
    <w:name w:val="Title Char"/>
    <w:link w:val="10"/>
    <w:autoRedefine/>
    <w:qFormat/>
    <w:uiPriority w:val="10"/>
    <w:rPr>
      <w:rFonts w:ascii="等线 Light" w:hAnsi="等线 Light" w:eastAsia="等线 Light"/>
      <w:b/>
      <w:bCs/>
      <w:kern w:val="2"/>
      <w:sz w:val="32"/>
      <w:szCs w:val="32"/>
    </w:rPr>
  </w:style>
  <w:style w:type="character" w:customStyle="1" w:styleId="25">
    <w:name w:val="Heading 1 Char"/>
    <w:link w:val="2"/>
    <w:autoRedefine/>
    <w:qFormat/>
    <w:uiPriority w:val="9"/>
    <w:rPr>
      <w:rFonts w:ascii="宋体" w:hAnsi="宋体" w:cs="宋体"/>
      <w:b/>
      <w:bCs/>
      <w:kern w:val="36"/>
      <w:sz w:val="48"/>
      <w:szCs w:val="48"/>
    </w:rPr>
  </w:style>
  <w:style w:type="character" w:customStyle="1" w:styleId="26">
    <w:name w:val="Comment Text Char"/>
    <w:link w:val="4"/>
    <w:autoRedefine/>
    <w:qFormat/>
    <w:uiPriority w:val="0"/>
    <w:rPr>
      <w:rFonts w:ascii="Calibri" w:hAnsi="Calibri" w:cs="黑体"/>
      <w:kern w:val="2"/>
      <w:sz w:val="21"/>
      <w:szCs w:val="22"/>
    </w:rPr>
  </w:style>
  <w:style w:type="character" w:customStyle="1" w:styleId="27">
    <w:name w:val="Comment Subject Char"/>
    <w:link w:val="11"/>
    <w:autoRedefine/>
    <w:semiHidden/>
    <w:qFormat/>
    <w:uiPriority w:val="99"/>
    <w:rPr>
      <w:rFonts w:ascii="Calibri" w:hAnsi="Calibri" w:cs="黑体"/>
      <w:b/>
      <w:bCs/>
      <w:kern w:val="2"/>
      <w:sz w:val="21"/>
      <w:szCs w:val="22"/>
    </w:rPr>
  </w:style>
  <w:style w:type="character" w:customStyle="1" w:styleId="28">
    <w:name w:val="Heading 4 Char"/>
    <w:link w:val="3"/>
    <w:autoRedefine/>
    <w:semiHidden/>
    <w:qFormat/>
    <w:uiPriority w:val="9"/>
    <w:rPr>
      <w:rFonts w:ascii="等线 Light" w:hAnsi="等线 Light" w:eastAsia="等线 Light" w:cs="Times New Roman"/>
      <w:b/>
      <w:bCs/>
      <w:kern w:val="2"/>
      <w:sz w:val="28"/>
      <w:szCs w:val="28"/>
    </w:rPr>
  </w:style>
  <w:style w:type="paragraph" w:customStyle="1" w:styleId="29">
    <w:name w:val="修订1"/>
    <w:autoRedefine/>
    <w:hidden/>
    <w:unhideWhenUsed/>
    <w:qFormat/>
    <w:uiPriority w:val="99"/>
    <w:rPr>
      <w:rFonts w:ascii="Calibri" w:hAnsi="Calibri" w:eastAsia="宋体" w:cs="黑体"/>
      <w:kern w:val="2"/>
      <w:sz w:val="21"/>
      <w:szCs w:val="22"/>
      <w:lang w:val="en-US" w:eastAsia="zh-CN" w:bidi="ar-SA"/>
    </w:rPr>
  </w:style>
  <w:style w:type="character" w:customStyle="1" w:styleId="30">
    <w:name w:val="Unresolved Mention"/>
    <w:basedOn w:val="14"/>
    <w:autoRedefine/>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ilhardt\Library\Group%20Containers\UBF8T346G9.Office\User%20Content.localized\Templates.localized\ROE%20Visual%20Press%20Release%20-%20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datastoreItem>
</file>

<file path=docProps/app.xml><?xml version="1.0" encoding="utf-8"?>
<Properties xmlns="http://schemas.openxmlformats.org/officeDocument/2006/extended-properties" xmlns:vt="http://schemas.openxmlformats.org/officeDocument/2006/docPropsVTypes">
  <Template>ROE Visual Press Release - US.dotx</Template>
  <Company>湘慧科技</Company>
  <Pages>2</Pages>
  <Words>533</Words>
  <Characters>2978</Characters>
  <Lines>23</Lines>
  <Paragraphs>6</Paragraphs>
  <TotalTime>64</TotalTime>
  <ScaleCrop>false</ScaleCrop>
  <LinksUpToDate>false</LinksUpToDate>
  <CharactersWithSpaces>3498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2024-04-03T00:33:00Z</dcterms:created>
  <dc:creator>Allison Eilhardt</dc:creator>
  <cp:lastModifiedBy>Kathy, 夏思思</cp:lastModifiedBy>
  <cp:lastPrinted>2021-06-08T08:08:00Z</cp:lastPrinted>
  <dcterms:modified xsi:type="dcterms:W3CDTF">2024-04-03T08:42:15Z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CD8AE0DA9F424A25962BC30910ADEBCE_13</vt:lpwstr>
  </property>
</Properties>
</file>